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C3" w:rsidRDefault="009E3FC3" w:rsidP="009E3FC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E3FC3" w:rsidRPr="009E3FC3" w:rsidRDefault="009E3FC3" w:rsidP="009E3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C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РОССИЙСКАЯ ФЕДЕРАЦИЯ</w:t>
      </w:r>
    </w:p>
    <w:p w:rsidR="009E3FC3" w:rsidRPr="009E3FC3" w:rsidRDefault="009E3FC3" w:rsidP="009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ОСТАПОВСКОГО </w:t>
      </w:r>
      <w:proofErr w:type="gramStart"/>
      <w:r w:rsidRPr="009E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9E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ШУЙСКОГО МУНИЦИПАЛЬНОГО РАЙОНА</w:t>
      </w:r>
      <w:r w:rsidRPr="009E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ИВАНОВСКОЙ ОБЛАСТИ</w:t>
      </w:r>
    </w:p>
    <w:p w:rsidR="009E3FC3" w:rsidRPr="009E3FC3" w:rsidRDefault="009E3FC3" w:rsidP="009E3FC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155 908 ивановская область Шуйский р-н д. </w:t>
      </w:r>
      <w:proofErr w:type="spellStart"/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Остапово</w:t>
      </w:r>
      <w:proofErr w:type="spellEnd"/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ул. Зеленая д.72</w:t>
      </w:r>
    </w:p>
    <w:p w:rsidR="009E3FC3" w:rsidRPr="009E3FC3" w:rsidRDefault="009E3FC3" w:rsidP="009E3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FC3" w:rsidRPr="009E3FC3" w:rsidRDefault="009E3FC3" w:rsidP="009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E3FC3" w:rsidRPr="009E3FC3" w:rsidRDefault="009E3FC3" w:rsidP="009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FC3" w:rsidRPr="009E3FC3" w:rsidRDefault="009E3FC3" w:rsidP="009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.12.2015 </w:t>
      </w:r>
      <w:proofErr w:type="gramStart"/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 №</w:t>
      </w:r>
      <w:proofErr w:type="gramEnd"/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</w:t>
      </w:r>
      <w:r w:rsidR="009F3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</w:t>
      </w:r>
    </w:p>
    <w:p w:rsidR="009E3FC3" w:rsidRPr="009E3FC3" w:rsidRDefault="009E3FC3" w:rsidP="009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9E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Остапово</w:t>
      </w:r>
      <w:bookmarkStart w:id="0" w:name="_GoBack"/>
      <w:bookmarkEnd w:id="0"/>
      <w:proofErr w:type="spellEnd"/>
    </w:p>
    <w:p w:rsidR="009E3FC3" w:rsidRDefault="009E3FC3" w:rsidP="009E3FC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E3FC3" w:rsidRDefault="009E3FC3" w:rsidP="009E3FC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E3FC3" w:rsidRDefault="009E3FC3" w:rsidP="009E3FC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E3FC3" w:rsidRPr="009E3FC3" w:rsidRDefault="009E3FC3" w:rsidP="009E3FC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9E3FC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Об утверждении Базовых нормативов затрат, корректирующих коэффициентов к базовым нормативам затрат на оказание муниципальных услуг, оказываемых </w:t>
      </w:r>
      <w:r w:rsidR="00851B5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казенными </w:t>
      </w:r>
      <w:r w:rsidRPr="009E3FC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учреждениями </w:t>
      </w:r>
      <w:r w:rsidR="00851B5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Остаповского сельского</w:t>
      </w:r>
      <w:r w:rsidRPr="009E3FC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на 2016 год</w:t>
      </w:r>
    </w:p>
    <w:p w:rsidR="009E3FC3" w:rsidRPr="009E3FC3" w:rsidRDefault="009E3FC3" w:rsidP="009E3FC3">
      <w:pPr>
        <w:widowControl w:val="0"/>
        <w:suppressAutoHyphens/>
        <w:spacing w:after="0" w:line="300" w:lineRule="auto"/>
        <w:ind w:firstLine="709"/>
        <w:jc w:val="both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851B59" w:rsidRPr="00851B59" w:rsidRDefault="009E3FC3" w:rsidP="00851B5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F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Российской Федерации», постановлением Администрации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Остаповского сельского поселения от 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17.09.2015 года  №</w:t>
      </w:r>
      <w:r w:rsidR="00851B59" w:rsidRPr="0085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 «О порядке формирования муниципального задания в отношении муниципальных учреждений 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Остаповского сельского поселения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финансового обеспечения выполнения муниципального задания, порядке определения объема казенным учреждениям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установления размеров средних 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 w:rsidR="00851B59" w:rsidRPr="00851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 на очередной финансовый год и плановый период по муниципальным услугам, оказываемым казенным учреждением Остаповского сельского поселения, Администрация Остаповского сельского поселения</w:t>
      </w:r>
      <w:r w:rsidR="00851B59" w:rsidRPr="00851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постановляет:</w:t>
      </w:r>
    </w:p>
    <w:p w:rsidR="009E3FC3" w:rsidRPr="009E3FC3" w:rsidRDefault="009E3FC3" w:rsidP="009E3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F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E3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Базовые нормативы затрат, корректирующие коэффициенты к базовым нормативам затрат на оказание муниципальных услуг, оказываемых муниципальными учреждениями культуры </w:t>
      </w:r>
      <w:r w:rsidR="00851B5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Остаповского сельского поселения</w:t>
      </w:r>
      <w:r w:rsidRPr="009E3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2016 год (приложение 1).</w:t>
      </w:r>
    </w:p>
    <w:p w:rsidR="009E3FC3" w:rsidRPr="009E3FC3" w:rsidRDefault="009E3FC3" w:rsidP="009E3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3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соблюдением настоящего постановления возложить на начальника финансового </w:t>
      </w:r>
      <w:r w:rsidR="00851B5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Романову</w:t>
      </w:r>
      <w:r w:rsidRPr="009E3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</w:t>
      </w:r>
    </w:p>
    <w:p w:rsidR="009E3FC3" w:rsidRPr="009E3FC3" w:rsidRDefault="009E3FC3" w:rsidP="009E3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3FC3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подписания</w:t>
      </w:r>
      <w:r w:rsidRPr="009E3F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916E07" w:rsidRDefault="00916E07"/>
    <w:p w:rsidR="00851B59" w:rsidRDefault="00851B59"/>
    <w:p w:rsidR="00851B59" w:rsidRDefault="00851B59">
      <w:pPr>
        <w:rPr>
          <w:rFonts w:ascii="Times New Roman" w:hAnsi="Times New Roman" w:cs="Times New Roman"/>
          <w:sz w:val="28"/>
          <w:szCs w:val="28"/>
        </w:rPr>
      </w:pPr>
      <w:r w:rsidRPr="00851B59">
        <w:rPr>
          <w:rFonts w:ascii="Times New Roman" w:hAnsi="Times New Roman" w:cs="Times New Roman"/>
          <w:sz w:val="28"/>
          <w:szCs w:val="28"/>
        </w:rPr>
        <w:t xml:space="preserve">Глава Остаповского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1B59">
        <w:rPr>
          <w:rFonts w:ascii="Times New Roman" w:hAnsi="Times New Roman" w:cs="Times New Roman"/>
          <w:sz w:val="28"/>
          <w:szCs w:val="28"/>
        </w:rPr>
        <w:t xml:space="preserve">  В.Д. Богуславский</w:t>
      </w:r>
    </w:p>
    <w:p w:rsidR="005B7AA7" w:rsidRDefault="005B7AA7">
      <w:pPr>
        <w:rPr>
          <w:rFonts w:ascii="Times New Roman" w:hAnsi="Times New Roman" w:cs="Times New Roman"/>
          <w:sz w:val="28"/>
          <w:szCs w:val="28"/>
        </w:rPr>
      </w:pPr>
    </w:p>
    <w:p w:rsidR="005B7AA7" w:rsidRDefault="005B7AA7">
      <w:pPr>
        <w:rPr>
          <w:rFonts w:ascii="Times New Roman" w:hAnsi="Times New Roman" w:cs="Times New Roman"/>
          <w:sz w:val="28"/>
          <w:szCs w:val="28"/>
        </w:rPr>
      </w:pPr>
    </w:p>
    <w:p w:rsidR="005B7AA7" w:rsidRPr="001D3514" w:rsidRDefault="005B7AA7" w:rsidP="005B7AA7">
      <w:pPr>
        <w:jc w:val="right"/>
        <w:rPr>
          <w:rFonts w:ascii="Times New Roman" w:hAnsi="Times New Roman" w:cs="Times New Roman"/>
          <w:sz w:val="18"/>
          <w:szCs w:val="18"/>
        </w:rPr>
      </w:pPr>
      <w:r w:rsidRPr="001D3514">
        <w:rPr>
          <w:rFonts w:ascii="Times New Roman" w:hAnsi="Times New Roman" w:cs="Times New Roman"/>
          <w:sz w:val="18"/>
          <w:szCs w:val="18"/>
        </w:rPr>
        <w:lastRenderedPageBreak/>
        <w:t>Приложение 1 к постановлению</w:t>
      </w:r>
    </w:p>
    <w:p w:rsidR="005B7AA7" w:rsidRPr="001D3514" w:rsidRDefault="005B7AA7" w:rsidP="005B7AA7">
      <w:pPr>
        <w:jc w:val="right"/>
        <w:rPr>
          <w:rFonts w:ascii="Times New Roman" w:hAnsi="Times New Roman" w:cs="Times New Roman"/>
          <w:sz w:val="18"/>
          <w:szCs w:val="18"/>
        </w:rPr>
      </w:pPr>
      <w:r w:rsidRPr="001D3514">
        <w:rPr>
          <w:rFonts w:ascii="Times New Roman" w:hAnsi="Times New Roman" w:cs="Times New Roman"/>
          <w:sz w:val="18"/>
          <w:szCs w:val="18"/>
        </w:rPr>
        <w:t>Администрации Остаповского</w:t>
      </w:r>
    </w:p>
    <w:p w:rsidR="005B7AA7" w:rsidRPr="001D3514" w:rsidRDefault="005B7AA7" w:rsidP="005B7AA7">
      <w:pPr>
        <w:jc w:val="right"/>
        <w:rPr>
          <w:rFonts w:ascii="Times New Roman" w:hAnsi="Times New Roman" w:cs="Times New Roman"/>
          <w:sz w:val="18"/>
          <w:szCs w:val="18"/>
        </w:rPr>
      </w:pPr>
      <w:r w:rsidRPr="001D3514">
        <w:rPr>
          <w:rFonts w:ascii="Times New Roman" w:hAnsi="Times New Roman" w:cs="Times New Roman"/>
          <w:sz w:val="18"/>
          <w:szCs w:val="18"/>
        </w:rPr>
        <w:t>Сельского поселения Шуйского</w:t>
      </w:r>
    </w:p>
    <w:p w:rsidR="005B7AA7" w:rsidRPr="001D3514" w:rsidRDefault="005B7AA7" w:rsidP="005B7AA7">
      <w:pPr>
        <w:jc w:val="right"/>
        <w:rPr>
          <w:rFonts w:ascii="Times New Roman" w:hAnsi="Times New Roman" w:cs="Times New Roman"/>
          <w:sz w:val="18"/>
          <w:szCs w:val="18"/>
        </w:rPr>
      </w:pPr>
      <w:r w:rsidRPr="001D3514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5B7AA7" w:rsidRDefault="005B7AA7" w:rsidP="005B7AA7">
      <w:pPr>
        <w:jc w:val="right"/>
        <w:rPr>
          <w:rFonts w:ascii="Times New Roman" w:hAnsi="Times New Roman" w:cs="Times New Roman"/>
          <w:sz w:val="18"/>
          <w:szCs w:val="18"/>
        </w:rPr>
      </w:pPr>
      <w:r w:rsidRPr="001D3514">
        <w:rPr>
          <w:rFonts w:ascii="Times New Roman" w:hAnsi="Times New Roman" w:cs="Times New Roman"/>
          <w:sz w:val="18"/>
          <w:szCs w:val="18"/>
        </w:rPr>
        <w:t>От 22.12.2015 г №225-А</w:t>
      </w:r>
    </w:p>
    <w:p w:rsidR="005B7AA7" w:rsidRDefault="005B7AA7" w:rsidP="005B7A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514">
        <w:rPr>
          <w:rFonts w:ascii="Times New Roman" w:hAnsi="Times New Roman" w:cs="Times New Roman"/>
          <w:b/>
          <w:sz w:val="20"/>
          <w:szCs w:val="20"/>
        </w:rPr>
        <w:t xml:space="preserve">Базовые нормативы затрат, корректирующих коэффициентов к базовым нормативам затрат на оказание муниципальных услуг, оказываемых Муниципальным казенным учреждением «Культурно-досуговый центр Остаповского сельского поселения» Шуйского муниципального района на 2016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"/>
        <w:gridCol w:w="1809"/>
        <w:gridCol w:w="1589"/>
        <w:gridCol w:w="1838"/>
        <w:gridCol w:w="982"/>
        <w:gridCol w:w="1328"/>
        <w:gridCol w:w="1328"/>
      </w:tblGrid>
      <w:tr w:rsidR="005B7AA7" w:rsidTr="00C758E0">
        <w:tc>
          <w:tcPr>
            <w:tcW w:w="421" w:type="dxa"/>
            <w:vMerge w:val="restart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5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39" w:type="dxa"/>
            <w:vMerge w:val="restart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51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240" w:type="dxa"/>
            <w:gridSpan w:val="3"/>
          </w:tcPr>
          <w:p w:rsidR="005B7AA7" w:rsidRPr="002D2B73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норматив затрат на оказание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2D2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60" w:type="dxa"/>
            <w:gridSpan w:val="2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</w:t>
            </w:r>
          </w:p>
        </w:tc>
      </w:tr>
      <w:tr w:rsidR="005B7AA7" w:rsidTr="00C758E0">
        <w:tc>
          <w:tcPr>
            <w:tcW w:w="421" w:type="dxa"/>
            <w:vMerge/>
          </w:tcPr>
          <w:p w:rsidR="005B7AA7" w:rsidRDefault="005B7AA7" w:rsidP="00C75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9" w:type="dxa"/>
            <w:vMerge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непосредственно связанный с оказанием услуги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</w:t>
            </w:r>
          </w:p>
        </w:tc>
        <w:tc>
          <w:tcPr>
            <w:tcW w:w="2080" w:type="dxa"/>
          </w:tcPr>
          <w:p w:rsidR="005B7AA7" w:rsidRPr="002D2B73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норматив затрат на оказание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2D2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КДЦ Остаповского сельского поселения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КДЦ Остаповского сельского поселения</w:t>
            </w:r>
          </w:p>
        </w:tc>
      </w:tr>
      <w:tr w:rsidR="005B7AA7" w:rsidTr="00C758E0">
        <w:tc>
          <w:tcPr>
            <w:tcW w:w="421" w:type="dxa"/>
          </w:tcPr>
          <w:p w:rsidR="005B7AA7" w:rsidRPr="002D2B73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9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B7AA7" w:rsidTr="00C758E0">
        <w:tc>
          <w:tcPr>
            <w:tcW w:w="421" w:type="dxa"/>
          </w:tcPr>
          <w:p w:rsidR="005B7AA7" w:rsidRPr="002D2B73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9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4032,32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5875,51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9907,83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A7" w:rsidTr="00C758E0">
        <w:tc>
          <w:tcPr>
            <w:tcW w:w="421" w:type="dxa"/>
          </w:tcPr>
          <w:p w:rsidR="005B7AA7" w:rsidRPr="002D2B73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9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43,25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54,57</w:t>
            </w: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5B7AA7" w:rsidRPr="001D3514" w:rsidRDefault="005B7AA7" w:rsidP="00C7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5B7AA7" w:rsidRPr="00851B59" w:rsidRDefault="005B7AA7">
      <w:pPr>
        <w:rPr>
          <w:rFonts w:ascii="Times New Roman" w:hAnsi="Times New Roman" w:cs="Times New Roman"/>
          <w:sz w:val="28"/>
          <w:szCs w:val="28"/>
        </w:rPr>
      </w:pPr>
    </w:p>
    <w:sectPr w:rsidR="005B7AA7" w:rsidRPr="0085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3"/>
    <w:rsid w:val="005B7AA7"/>
    <w:rsid w:val="00851B59"/>
    <w:rsid w:val="00916E07"/>
    <w:rsid w:val="009E3FC3"/>
    <w:rsid w:val="009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C6FC-726E-455E-A45C-CD4D37B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1B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1B59"/>
  </w:style>
  <w:style w:type="table" w:styleId="a5">
    <w:name w:val="Table Grid"/>
    <w:basedOn w:val="a1"/>
    <w:uiPriority w:val="39"/>
    <w:rsid w:val="005B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2016-03-28T08:39:00Z</dcterms:created>
  <dcterms:modified xsi:type="dcterms:W3CDTF">2016-03-28T09:42:00Z</dcterms:modified>
</cp:coreProperties>
</file>