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9D" w:rsidRDefault="0060629D" w:rsidP="006E7DD6">
      <w:pPr>
        <w:pStyle w:val="1"/>
        <w:tabs>
          <w:tab w:val="left" w:pos="1160"/>
          <w:tab w:val="center" w:pos="4819"/>
        </w:tabs>
        <w:jc w:val="center"/>
        <w:rPr>
          <w:color w:val="000000" w:themeColor="text1"/>
        </w:rPr>
      </w:pPr>
      <w:r>
        <w:rPr>
          <w:noProof/>
          <w:lang w:eastAsia="ru-RU"/>
        </w:rPr>
        <w:drawing>
          <wp:anchor distT="0" distB="0" distL="114300" distR="114300" simplePos="0" relativeHeight="251659264" behindDoc="0" locked="0" layoutInCell="1" allowOverlap="1" wp14:anchorId="5EF35405" wp14:editId="37EB28D2">
            <wp:simplePos x="0" y="0"/>
            <wp:positionH relativeFrom="column">
              <wp:posOffset>2545080</wp:posOffset>
            </wp:positionH>
            <wp:positionV relativeFrom="paragraph">
              <wp:posOffset>121285</wp:posOffset>
            </wp:positionV>
            <wp:extent cx="586740" cy="604520"/>
            <wp:effectExtent l="0" t="0" r="3810" b="5080"/>
            <wp:wrapNone/>
            <wp:docPr id="3" name="Рисунок 3" descr="Остап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таповское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29D" w:rsidRDefault="0060629D" w:rsidP="0060629D">
      <w:pPr>
        <w:pStyle w:val="1"/>
        <w:tabs>
          <w:tab w:val="left" w:pos="1160"/>
          <w:tab w:val="center" w:pos="4819"/>
        </w:tabs>
        <w:spacing w:before="0"/>
        <w:jc w:val="center"/>
        <w:rPr>
          <w:color w:val="000000" w:themeColor="text1"/>
        </w:rPr>
      </w:pPr>
    </w:p>
    <w:p w:rsidR="006E7DD6" w:rsidRPr="006E7DD6" w:rsidRDefault="006E7DD6" w:rsidP="0060629D">
      <w:pPr>
        <w:pStyle w:val="1"/>
        <w:tabs>
          <w:tab w:val="left" w:pos="1160"/>
          <w:tab w:val="center" w:pos="4819"/>
        </w:tabs>
        <w:spacing w:before="0"/>
        <w:jc w:val="center"/>
        <w:rPr>
          <w:rFonts w:ascii="Times New Roman" w:hAnsi="Times New Roman"/>
          <w:color w:val="000000" w:themeColor="text1"/>
        </w:rPr>
      </w:pPr>
      <w:r w:rsidRPr="006E7DD6">
        <w:rPr>
          <w:color w:val="000000" w:themeColor="text1"/>
        </w:rPr>
        <w:t xml:space="preserve">Р </w:t>
      </w:r>
      <w:r w:rsidRPr="006E7DD6">
        <w:rPr>
          <w:rFonts w:ascii="Times New Roman" w:hAnsi="Times New Roman"/>
          <w:color w:val="000000" w:themeColor="text1"/>
        </w:rPr>
        <w:t xml:space="preserve">О С </w:t>
      </w:r>
      <w:proofErr w:type="spellStart"/>
      <w:r w:rsidRPr="006E7DD6">
        <w:rPr>
          <w:rFonts w:ascii="Times New Roman" w:hAnsi="Times New Roman"/>
          <w:color w:val="000000" w:themeColor="text1"/>
        </w:rPr>
        <w:t>С</w:t>
      </w:r>
      <w:proofErr w:type="spellEnd"/>
      <w:r w:rsidRPr="006E7DD6">
        <w:rPr>
          <w:rFonts w:ascii="Times New Roman" w:hAnsi="Times New Roman"/>
          <w:color w:val="000000" w:themeColor="text1"/>
        </w:rPr>
        <w:t xml:space="preserve"> И Й С К А Я   Ф Е Д Е Р А Ц И Я</w:t>
      </w:r>
    </w:p>
    <w:p w:rsidR="006E7DD6" w:rsidRPr="006E7DD6" w:rsidRDefault="006E7DD6" w:rsidP="0060629D">
      <w:pPr>
        <w:spacing w:after="0"/>
        <w:jc w:val="center"/>
        <w:rPr>
          <w:rFonts w:ascii="Times New Roman" w:hAnsi="Times New Roman"/>
          <w:b/>
          <w:sz w:val="28"/>
          <w:szCs w:val="28"/>
        </w:rPr>
      </w:pPr>
      <w:r w:rsidRPr="006E7DD6">
        <w:rPr>
          <w:rFonts w:ascii="Times New Roman" w:hAnsi="Times New Roman"/>
          <w:b/>
          <w:sz w:val="28"/>
          <w:szCs w:val="28"/>
        </w:rPr>
        <w:t>ПОСТАНОВЛЕНИЕ</w:t>
      </w:r>
    </w:p>
    <w:p w:rsidR="006E7DD6" w:rsidRPr="006E7DD6" w:rsidRDefault="006E7DD6" w:rsidP="0060629D">
      <w:pPr>
        <w:pStyle w:val="2"/>
        <w:spacing w:before="0"/>
        <w:jc w:val="center"/>
        <w:rPr>
          <w:rFonts w:ascii="Times New Roman" w:hAnsi="Times New Roman" w:cs="Times New Roman"/>
          <w:b/>
          <w:color w:val="auto"/>
          <w:sz w:val="28"/>
          <w:szCs w:val="28"/>
        </w:rPr>
      </w:pPr>
      <w:proofErr w:type="gramStart"/>
      <w:r w:rsidRPr="006E7DD6">
        <w:rPr>
          <w:rFonts w:ascii="Times New Roman" w:hAnsi="Times New Roman" w:cs="Times New Roman"/>
          <w:b/>
          <w:color w:val="auto"/>
          <w:sz w:val="28"/>
          <w:szCs w:val="28"/>
        </w:rPr>
        <w:t>Администрации  Остаповского</w:t>
      </w:r>
      <w:proofErr w:type="gramEnd"/>
      <w:r w:rsidRPr="006E7DD6">
        <w:rPr>
          <w:rFonts w:ascii="Times New Roman" w:hAnsi="Times New Roman" w:cs="Times New Roman"/>
          <w:b/>
          <w:color w:val="auto"/>
          <w:sz w:val="28"/>
          <w:szCs w:val="28"/>
        </w:rPr>
        <w:t xml:space="preserve"> сельского поселения</w:t>
      </w:r>
    </w:p>
    <w:p w:rsidR="006E7DD6" w:rsidRPr="006E7DD6" w:rsidRDefault="006E7DD6" w:rsidP="0060629D">
      <w:pPr>
        <w:spacing w:after="0"/>
        <w:jc w:val="center"/>
        <w:rPr>
          <w:rFonts w:ascii="Times New Roman" w:hAnsi="Times New Roman"/>
          <w:b/>
          <w:sz w:val="28"/>
          <w:szCs w:val="28"/>
        </w:rPr>
      </w:pPr>
      <w:r w:rsidRPr="006E7DD6">
        <w:rPr>
          <w:rFonts w:ascii="Times New Roman" w:hAnsi="Times New Roman"/>
          <w:b/>
          <w:sz w:val="28"/>
          <w:szCs w:val="28"/>
        </w:rPr>
        <w:t>Шуйского муниципального района Ивановской области</w:t>
      </w:r>
    </w:p>
    <w:p w:rsidR="006E7DD6" w:rsidRPr="0060629D" w:rsidRDefault="0060629D" w:rsidP="0060629D">
      <w:pPr>
        <w:pBdr>
          <w:top w:val="double" w:sz="6" w:space="1" w:color="auto"/>
        </w:pBdr>
        <w:tabs>
          <w:tab w:val="left" w:pos="2200"/>
          <w:tab w:val="left" w:pos="3040"/>
          <w:tab w:val="center" w:pos="5102"/>
        </w:tabs>
        <w:spacing w:after="0"/>
        <w:jc w:val="center"/>
        <w:rPr>
          <w:rFonts w:ascii="Times New Roman" w:hAnsi="Times New Roman"/>
          <w:sz w:val="24"/>
          <w:szCs w:val="24"/>
        </w:rPr>
      </w:pPr>
      <w:r w:rsidRPr="0060629D">
        <w:rPr>
          <w:rFonts w:ascii="Times New Roman" w:hAnsi="Times New Roman"/>
          <w:sz w:val="24"/>
          <w:szCs w:val="24"/>
        </w:rPr>
        <w:t>13.09.</w:t>
      </w:r>
      <w:r w:rsidR="006E7DD6" w:rsidRPr="0060629D">
        <w:rPr>
          <w:rFonts w:ascii="Times New Roman" w:hAnsi="Times New Roman"/>
          <w:sz w:val="24"/>
          <w:szCs w:val="24"/>
        </w:rPr>
        <w:t xml:space="preserve">2019    года                                                                     </w:t>
      </w:r>
      <w:proofErr w:type="gramStart"/>
      <w:r w:rsidR="006E7DD6" w:rsidRPr="0060629D">
        <w:rPr>
          <w:rFonts w:ascii="Times New Roman" w:hAnsi="Times New Roman"/>
          <w:sz w:val="24"/>
          <w:szCs w:val="24"/>
        </w:rPr>
        <w:t xml:space="preserve">№ </w:t>
      </w:r>
      <w:r>
        <w:rPr>
          <w:rFonts w:ascii="Times New Roman" w:hAnsi="Times New Roman"/>
          <w:sz w:val="24"/>
          <w:szCs w:val="24"/>
        </w:rPr>
        <w:t xml:space="preserve"> </w:t>
      </w:r>
      <w:r w:rsidR="00341684">
        <w:rPr>
          <w:rFonts w:ascii="Times New Roman" w:hAnsi="Times New Roman"/>
          <w:sz w:val="24"/>
          <w:szCs w:val="24"/>
        </w:rPr>
        <w:t>101</w:t>
      </w:r>
      <w:proofErr w:type="gramEnd"/>
    </w:p>
    <w:p w:rsidR="006E7DD6" w:rsidRPr="0060629D" w:rsidRDefault="006E7DD6" w:rsidP="006E7DD6">
      <w:pPr>
        <w:pBdr>
          <w:top w:val="double" w:sz="6" w:space="1" w:color="auto"/>
        </w:pBdr>
        <w:tabs>
          <w:tab w:val="left" w:pos="2200"/>
          <w:tab w:val="left" w:pos="3040"/>
          <w:tab w:val="center" w:pos="5102"/>
        </w:tabs>
        <w:jc w:val="center"/>
        <w:rPr>
          <w:rFonts w:ascii="Times New Roman" w:hAnsi="Times New Roman"/>
          <w:sz w:val="24"/>
          <w:szCs w:val="24"/>
        </w:rPr>
      </w:pPr>
      <w:r w:rsidRPr="0060629D">
        <w:rPr>
          <w:rFonts w:ascii="Times New Roman" w:hAnsi="Times New Roman"/>
          <w:sz w:val="24"/>
          <w:szCs w:val="24"/>
        </w:rPr>
        <w:t>д. Остапово</w:t>
      </w:r>
    </w:p>
    <w:p w:rsidR="00BA110F" w:rsidRPr="00BA110F" w:rsidRDefault="00BA110F" w:rsidP="00BA110F">
      <w:pPr>
        <w:spacing w:after="0" w:line="240" w:lineRule="auto"/>
        <w:jc w:val="center"/>
        <w:rPr>
          <w:rFonts w:ascii="Times New Roman" w:hAnsi="Times New Roman"/>
          <w:sz w:val="28"/>
          <w:szCs w:val="28"/>
        </w:rPr>
      </w:pPr>
    </w:p>
    <w:p w:rsidR="0060629D" w:rsidRDefault="004A5D68" w:rsidP="00BA110F">
      <w:pPr>
        <w:spacing w:after="0"/>
        <w:jc w:val="center"/>
        <w:rPr>
          <w:rFonts w:ascii="Times New Roman" w:hAnsi="Times New Roman"/>
          <w:b/>
          <w:sz w:val="24"/>
          <w:szCs w:val="24"/>
        </w:rPr>
      </w:pPr>
      <w:r w:rsidRPr="0060629D">
        <w:rPr>
          <w:rFonts w:ascii="Times New Roman" w:hAnsi="Times New Roman"/>
          <w:b/>
          <w:sz w:val="24"/>
          <w:szCs w:val="24"/>
        </w:rPr>
        <w:t>Об утверждении поряд</w:t>
      </w:r>
      <w:r w:rsidR="00BA110F" w:rsidRPr="0060629D">
        <w:rPr>
          <w:rFonts w:ascii="Times New Roman" w:hAnsi="Times New Roman"/>
          <w:b/>
          <w:sz w:val="24"/>
          <w:szCs w:val="24"/>
        </w:rPr>
        <w:t>к</w:t>
      </w:r>
      <w:r w:rsidRPr="0060629D">
        <w:rPr>
          <w:rFonts w:ascii="Times New Roman" w:hAnsi="Times New Roman"/>
          <w:b/>
          <w:sz w:val="24"/>
          <w:szCs w:val="24"/>
        </w:rPr>
        <w:t>а</w:t>
      </w:r>
      <w:r w:rsidR="00BA110F" w:rsidRPr="0060629D">
        <w:rPr>
          <w:rFonts w:ascii="Times New Roman" w:hAnsi="Times New Roman"/>
          <w:b/>
          <w:sz w:val="24"/>
          <w:szCs w:val="24"/>
        </w:rPr>
        <w:t xml:space="preserve"> проведения контрольных мероприятий, направленных </w:t>
      </w:r>
    </w:p>
    <w:p w:rsidR="0060629D" w:rsidRDefault="00BA110F" w:rsidP="00BA110F">
      <w:pPr>
        <w:spacing w:after="0"/>
        <w:jc w:val="center"/>
        <w:rPr>
          <w:rFonts w:ascii="Times New Roman" w:hAnsi="Times New Roman"/>
          <w:b/>
          <w:sz w:val="24"/>
          <w:szCs w:val="24"/>
        </w:rPr>
      </w:pPr>
      <w:r w:rsidRPr="0060629D">
        <w:rPr>
          <w:rFonts w:ascii="Times New Roman" w:hAnsi="Times New Roman"/>
          <w:b/>
          <w:sz w:val="24"/>
          <w:szCs w:val="24"/>
        </w:rPr>
        <w:t xml:space="preserve">на выявление неэффективно используемого муниципального имущества, </w:t>
      </w:r>
    </w:p>
    <w:p w:rsidR="00BA110F" w:rsidRPr="0060629D" w:rsidRDefault="00BA110F" w:rsidP="00BA110F">
      <w:pPr>
        <w:spacing w:after="0"/>
        <w:jc w:val="center"/>
        <w:rPr>
          <w:rFonts w:ascii="Times New Roman" w:hAnsi="Times New Roman"/>
          <w:b/>
          <w:sz w:val="24"/>
          <w:szCs w:val="24"/>
        </w:rPr>
      </w:pPr>
      <w:r w:rsidRPr="0060629D">
        <w:rPr>
          <w:rFonts w:ascii="Times New Roman" w:hAnsi="Times New Roman"/>
          <w:b/>
          <w:sz w:val="24"/>
          <w:szCs w:val="24"/>
        </w:rPr>
        <w:t xml:space="preserve">находящегося в собственности </w:t>
      </w:r>
      <w:r w:rsidR="006E7DD6" w:rsidRPr="0060629D">
        <w:rPr>
          <w:rFonts w:ascii="Times New Roman" w:hAnsi="Times New Roman"/>
          <w:b/>
          <w:sz w:val="24"/>
          <w:szCs w:val="24"/>
        </w:rPr>
        <w:t>Остаповского сельского</w:t>
      </w:r>
      <w:r w:rsidRPr="0060629D">
        <w:rPr>
          <w:rFonts w:ascii="Times New Roman" w:hAnsi="Times New Roman"/>
          <w:b/>
          <w:sz w:val="24"/>
          <w:szCs w:val="24"/>
        </w:rPr>
        <w:t xml:space="preserve"> поселения.</w:t>
      </w:r>
    </w:p>
    <w:p w:rsidR="00BA110F" w:rsidRPr="0060629D" w:rsidRDefault="00BA110F" w:rsidP="00BA110F">
      <w:pPr>
        <w:spacing w:after="0"/>
        <w:jc w:val="center"/>
        <w:rPr>
          <w:rFonts w:ascii="Times New Roman" w:hAnsi="Times New Roman"/>
          <w:sz w:val="24"/>
          <w:szCs w:val="24"/>
        </w:rPr>
      </w:pPr>
    </w:p>
    <w:p w:rsidR="00BA110F" w:rsidRPr="0060629D" w:rsidRDefault="00BA110F" w:rsidP="00BA110F">
      <w:pPr>
        <w:spacing w:after="0"/>
        <w:jc w:val="center"/>
        <w:rPr>
          <w:rFonts w:ascii="Times New Roman" w:hAnsi="Times New Roman"/>
          <w:sz w:val="24"/>
          <w:szCs w:val="24"/>
        </w:rPr>
      </w:pPr>
    </w:p>
    <w:p w:rsidR="006E7DD6" w:rsidRPr="0060629D" w:rsidRDefault="0060629D" w:rsidP="006D41C1">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BA110F" w:rsidRPr="0060629D">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w:t>
      </w:r>
      <w:r w:rsidR="0069212E" w:rsidRPr="0060629D">
        <w:rPr>
          <w:rFonts w:ascii="Times New Roman" w:hAnsi="Times New Roman"/>
          <w:sz w:val="24"/>
          <w:szCs w:val="24"/>
        </w:rPr>
        <w:t xml:space="preserve">проведения </w:t>
      </w:r>
      <w:r w:rsidR="0069212E" w:rsidRPr="0060629D">
        <w:rPr>
          <w:rFonts w:ascii="Times New Roman" w:hAnsi="Times New Roman"/>
          <w:color w:val="000000"/>
          <w:sz w:val="24"/>
          <w:szCs w:val="24"/>
        </w:rPr>
        <w:t>контрольных мероприятий, направленных на выявление неэффек</w:t>
      </w:r>
      <w:r>
        <w:rPr>
          <w:rFonts w:ascii="Times New Roman" w:hAnsi="Times New Roman"/>
          <w:color w:val="000000"/>
          <w:sz w:val="24"/>
          <w:szCs w:val="24"/>
        </w:rPr>
        <w:t xml:space="preserve">тивно используемого имущества, </w:t>
      </w:r>
      <w:r w:rsidR="0069212E" w:rsidRPr="0060629D">
        <w:rPr>
          <w:rFonts w:ascii="Times New Roman" w:hAnsi="Times New Roman"/>
          <w:color w:val="000000"/>
          <w:sz w:val="24"/>
          <w:szCs w:val="24"/>
        </w:rPr>
        <w:t xml:space="preserve">находящегося в собственности </w:t>
      </w:r>
      <w:r w:rsidR="006E7DD6" w:rsidRPr="0060629D">
        <w:rPr>
          <w:rFonts w:ascii="Times New Roman" w:hAnsi="Times New Roman"/>
          <w:color w:val="000000"/>
          <w:sz w:val="24"/>
          <w:szCs w:val="24"/>
        </w:rPr>
        <w:t xml:space="preserve">Остаповского сельского </w:t>
      </w:r>
      <w:r w:rsidRPr="0060629D">
        <w:rPr>
          <w:rFonts w:ascii="Times New Roman" w:hAnsi="Times New Roman"/>
          <w:color w:val="000000"/>
          <w:sz w:val="24"/>
          <w:szCs w:val="24"/>
        </w:rPr>
        <w:t>поселения,</w:t>
      </w:r>
      <w:r w:rsidR="004A5D68" w:rsidRPr="0060629D">
        <w:rPr>
          <w:rFonts w:ascii="Times New Roman" w:hAnsi="Times New Roman"/>
          <w:color w:val="000000"/>
          <w:sz w:val="24"/>
          <w:szCs w:val="24"/>
        </w:rPr>
        <w:t xml:space="preserve"> администрация </w:t>
      </w:r>
      <w:r w:rsidR="006E7DD6" w:rsidRPr="0060629D">
        <w:rPr>
          <w:rFonts w:ascii="Times New Roman" w:hAnsi="Times New Roman"/>
          <w:color w:val="000000"/>
          <w:sz w:val="24"/>
          <w:szCs w:val="24"/>
        </w:rPr>
        <w:t xml:space="preserve">Остаповского </w:t>
      </w:r>
      <w:proofErr w:type="gramStart"/>
      <w:r w:rsidR="006E7DD6" w:rsidRPr="0060629D">
        <w:rPr>
          <w:rFonts w:ascii="Times New Roman" w:hAnsi="Times New Roman"/>
          <w:color w:val="000000"/>
          <w:sz w:val="24"/>
          <w:szCs w:val="24"/>
        </w:rPr>
        <w:t xml:space="preserve">сельского </w:t>
      </w:r>
      <w:r w:rsidR="004A5D68" w:rsidRPr="0060629D">
        <w:rPr>
          <w:rFonts w:ascii="Times New Roman" w:hAnsi="Times New Roman"/>
          <w:color w:val="000000"/>
          <w:sz w:val="24"/>
          <w:szCs w:val="24"/>
        </w:rPr>
        <w:t xml:space="preserve"> поселени</w:t>
      </w:r>
      <w:r w:rsidR="006E7DD6" w:rsidRPr="0060629D">
        <w:rPr>
          <w:rFonts w:ascii="Times New Roman" w:hAnsi="Times New Roman"/>
          <w:color w:val="000000"/>
          <w:sz w:val="24"/>
          <w:szCs w:val="24"/>
        </w:rPr>
        <w:t>я</w:t>
      </w:r>
      <w:proofErr w:type="gramEnd"/>
    </w:p>
    <w:p w:rsidR="0060629D" w:rsidRDefault="0060629D" w:rsidP="006E7DD6">
      <w:pPr>
        <w:spacing w:after="0" w:line="240" w:lineRule="auto"/>
        <w:jc w:val="center"/>
        <w:rPr>
          <w:rFonts w:ascii="Times New Roman" w:hAnsi="Times New Roman"/>
          <w:color w:val="000000"/>
          <w:sz w:val="24"/>
          <w:szCs w:val="24"/>
        </w:rPr>
      </w:pPr>
    </w:p>
    <w:p w:rsidR="00BA110F" w:rsidRPr="0060629D" w:rsidRDefault="00563E84" w:rsidP="006E7DD6">
      <w:pPr>
        <w:spacing w:after="0" w:line="240" w:lineRule="auto"/>
        <w:jc w:val="center"/>
        <w:rPr>
          <w:rFonts w:ascii="Times New Roman" w:hAnsi="Times New Roman"/>
          <w:color w:val="000000"/>
          <w:sz w:val="24"/>
          <w:szCs w:val="24"/>
        </w:rPr>
      </w:pPr>
      <w:r w:rsidRPr="0060629D">
        <w:rPr>
          <w:rFonts w:ascii="Times New Roman" w:hAnsi="Times New Roman"/>
          <w:color w:val="000000"/>
          <w:sz w:val="24"/>
          <w:szCs w:val="24"/>
        </w:rPr>
        <w:t>ПОСТАНОВЛЯЕТ</w:t>
      </w:r>
      <w:r w:rsidR="0069212E" w:rsidRPr="0060629D">
        <w:rPr>
          <w:rFonts w:ascii="Times New Roman" w:hAnsi="Times New Roman"/>
          <w:color w:val="000000"/>
          <w:sz w:val="24"/>
          <w:szCs w:val="24"/>
        </w:rPr>
        <w:t>:</w:t>
      </w:r>
    </w:p>
    <w:p w:rsidR="0069212E" w:rsidRPr="0060629D" w:rsidRDefault="0069212E" w:rsidP="006D41C1">
      <w:pPr>
        <w:spacing w:after="0" w:line="360" w:lineRule="exact"/>
        <w:ind w:firstLine="709"/>
        <w:jc w:val="both"/>
        <w:rPr>
          <w:rFonts w:ascii="Times New Roman" w:hAnsi="Times New Roman"/>
          <w:sz w:val="24"/>
          <w:szCs w:val="24"/>
        </w:rPr>
      </w:pPr>
    </w:p>
    <w:p w:rsidR="00563E84" w:rsidRPr="0060629D" w:rsidRDefault="0069212E" w:rsidP="006E7DD6">
      <w:pPr>
        <w:spacing w:after="0" w:line="240" w:lineRule="auto"/>
        <w:jc w:val="both"/>
        <w:rPr>
          <w:rFonts w:ascii="Times New Roman" w:hAnsi="Times New Roman"/>
          <w:color w:val="000000"/>
          <w:sz w:val="24"/>
          <w:szCs w:val="24"/>
        </w:rPr>
      </w:pPr>
      <w:r w:rsidRPr="0060629D">
        <w:rPr>
          <w:rFonts w:ascii="Times New Roman" w:hAnsi="Times New Roman"/>
          <w:sz w:val="24"/>
          <w:szCs w:val="24"/>
        </w:rPr>
        <w:t xml:space="preserve">1. Утвердить Порядок </w:t>
      </w:r>
      <w:r w:rsidR="00563E84" w:rsidRPr="0060629D">
        <w:rPr>
          <w:rFonts w:ascii="Times New Roman" w:hAnsi="Times New Roman"/>
          <w:sz w:val="24"/>
          <w:szCs w:val="24"/>
        </w:rPr>
        <w:t xml:space="preserve">проведения контрольных мероприятий, направленных на выявление неэффективно используемого муниципального имущества, находящегося в собственности </w:t>
      </w:r>
      <w:r w:rsidR="006E7DD6" w:rsidRPr="0060629D">
        <w:rPr>
          <w:rFonts w:ascii="Times New Roman" w:hAnsi="Times New Roman"/>
          <w:color w:val="000000"/>
          <w:sz w:val="24"/>
          <w:szCs w:val="24"/>
        </w:rPr>
        <w:t xml:space="preserve">Остаповского </w:t>
      </w:r>
      <w:proofErr w:type="gramStart"/>
      <w:r w:rsidR="006E7DD6" w:rsidRPr="0060629D">
        <w:rPr>
          <w:rFonts w:ascii="Times New Roman" w:hAnsi="Times New Roman"/>
          <w:color w:val="000000"/>
          <w:sz w:val="24"/>
          <w:szCs w:val="24"/>
        </w:rPr>
        <w:t>сельского  поселения</w:t>
      </w:r>
      <w:proofErr w:type="gramEnd"/>
      <w:r w:rsidR="00563E84" w:rsidRPr="0060629D">
        <w:rPr>
          <w:rFonts w:ascii="Times New Roman" w:hAnsi="Times New Roman"/>
          <w:b/>
          <w:sz w:val="24"/>
          <w:szCs w:val="24"/>
        </w:rPr>
        <w:t>.</w:t>
      </w:r>
      <w:r w:rsidR="004A5D68" w:rsidRPr="0060629D">
        <w:rPr>
          <w:rFonts w:ascii="Times New Roman" w:hAnsi="Times New Roman"/>
          <w:b/>
          <w:sz w:val="24"/>
          <w:szCs w:val="24"/>
        </w:rPr>
        <w:t xml:space="preserve"> </w:t>
      </w:r>
      <w:r w:rsidR="006E7DD6" w:rsidRPr="0060629D">
        <w:rPr>
          <w:rFonts w:ascii="Times New Roman" w:hAnsi="Times New Roman"/>
          <w:b/>
          <w:sz w:val="24"/>
          <w:szCs w:val="24"/>
        </w:rPr>
        <w:t>/</w:t>
      </w:r>
      <w:r w:rsidR="004A5D68" w:rsidRPr="0060629D">
        <w:rPr>
          <w:rFonts w:ascii="Times New Roman" w:hAnsi="Times New Roman"/>
          <w:sz w:val="24"/>
          <w:szCs w:val="24"/>
        </w:rPr>
        <w:t>Прилагается</w:t>
      </w:r>
      <w:r w:rsidR="006E7DD6" w:rsidRPr="0060629D">
        <w:rPr>
          <w:rFonts w:ascii="Times New Roman" w:hAnsi="Times New Roman"/>
          <w:sz w:val="24"/>
          <w:szCs w:val="24"/>
        </w:rPr>
        <w:t>/</w:t>
      </w:r>
    </w:p>
    <w:p w:rsidR="006E7DD6" w:rsidRPr="0060629D" w:rsidRDefault="00563E84" w:rsidP="006E7DD6">
      <w:pPr>
        <w:spacing w:after="0" w:line="240" w:lineRule="auto"/>
        <w:jc w:val="both"/>
        <w:rPr>
          <w:rFonts w:ascii="Times New Roman" w:hAnsi="Times New Roman"/>
          <w:color w:val="000000"/>
          <w:sz w:val="24"/>
          <w:szCs w:val="24"/>
        </w:rPr>
      </w:pPr>
      <w:r w:rsidRPr="0060629D">
        <w:rPr>
          <w:rFonts w:ascii="Times New Roman" w:hAnsi="Times New Roman"/>
          <w:sz w:val="24"/>
          <w:szCs w:val="24"/>
        </w:rPr>
        <w:t>2</w:t>
      </w:r>
      <w:r w:rsidRPr="0060629D">
        <w:rPr>
          <w:rFonts w:ascii="Times New Roman" w:hAnsi="Times New Roman"/>
          <w:b/>
          <w:sz w:val="24"/>
          <w:szCs w:val="24"/>
        </w:rPr>
        <w:t>.</w:t>
      </w:r>
      <w:r w:rsidR="0069212E" w:rsidRPr="0060629D">
        <w:rPr>
          <w:rFonts w:ascii="Times New Roman" w:hAnsi="Times New Roman"/>
          <w:sz w:val="24"/>
          <w:szCs w:val="24"/>
        </w:rPr>
        <w:t xml:space="preserve"> Настоящее постановление опубликовать</w:t>
      </w:r>
      <w:r w:rsidR="004A5D68" w:rsidRPr="0060629D">
        <w:rPr>
          <w:rFonts w:ascii="Times New Roman" w:hAnsi="Times New Roman"/>
          <w:sz w:val="24"/>
          <w:szCs w:val="24"/>
        </w:rPr>
        <w:t xml:space="preserve"> в </w:t>
      </w:r>
      <w:r w:rsidR="006E7DD6" w:rsidRPr="0060629D">
        <w:rPr>
          <w:rFonts w:ascii="Times New Roman" w:hAnsi="Times New Roman"/>
          <w:sz w:val="24"/>
          <w:szCs w:val="24"/>
        </w:rPr>
        <w:t xml:space="preserve">«Вестнике Остаповского сельского </w:t>
      </w:r>
      <w:proofErr w:type="gramStart"/>
      <w:r w:rsidR="006E7DD6" w:rsidRPr="0060629D">
        <w:rPr>
          <w:rFonts w:ascii="Times New Roman" w:hAnsi="Times New Roman"/>
          <w:sz w:val="24"/>
          <w:szCs w:val="24"/>
        </w:rPr>
        <w:t>поселения »</w:t>
      </w:r>
      <w:proofErr w:type="gramEnd"/>
      <w:r w:rsidR="0060629D">
        <w:rPr>
          <w:rFonts w:ascii="Times New Roman" w:hAnsi="Times New Roman"/>
          <w:sz w:val="24"/>
          <w:szCs w:val="24"/>
        </w:rPr>
        <w:t xml:space="preserve"> </w:t>
      </w:r>
      <w:r w:rsidR="006E7DD6" w:rsidRPr="0060629D">
        <w:rPr>
          <w:rFonts w:ascii="Times New Roman" w:hAnsi="Times New Roman"/>
          <w:sz w:val="24"/>
          <w:szCs w:val="24"/>
        </w:rPr>
        <w:t xml:space="preserve"> и </w:t>
      </w:r>
      <w:r w:rsidR="004A5D68" w:rsidRPr="0060629D">
        <w:rPr>
          <w:rFonts w:ascii="Times New Roman" w:hAnsi="Times New Roman"/>
          <w:sz w:val="24"/>
          <w:szCs w:val="24"/>
        </w:rPr>
        <w:t>разместить</w:t>
      </w:r>
      <w:r w:rsidR="0069212E" w:rsidRPr="0060629D">
        <w:rPr>
          <w:rFonts w:ascii="Times New Roman" w:hAnsi="Times New Roman"/>
          <w:sz w:val="24"/>
          <w:szCs w:val="24"/>
        </w:rPr>
        <w:t xml:space="preserve"> на официальном сайте </w:t>
      </w:r>
      <w:r w:rsidR="006E7DD6" w:rsidRPr="0060629D">
        <w:rPr>
          <w:rFonts w:ascii="Times New Roman" w:hAnsi="Times New Roman"/>
          <w:color w:val="000000"/>
          <w:sz w:val="24"/>
          <w:szCs w:val="24"/>
        </w:rPr>
        <w:t>Остаповского сельского  поселения.</w:t>
      </w:r>
    </w:p>
    <w:p w:rsidR="0069212E" w:rsidRPr="0060629D" w:rsidRDefault="00563E84" w:rsidP="006E7DD6">
      <w:pPr>
        <w:pStyle w:val="af4"/>
        <w:spacing w:before="0" w:beforeAutospacing="0" w:after="0" w:afterAutospacing="0"/>
        <w:jc w:val="both"/>
        <w:rPr>
          <w:b/>
        </w:rPr>
      </w:pPr>
      <w:r w:rsidRPr="0060629D">
        <w:t>3</w:t>
      </w:r>
      <w:r w:rsidR="0069212E" w:rsidRPr="0060629D">
        <w:t>. Настоящее постановление вступает в силу после его официального опубликования.</w:t>
      </w:r>
    </w:p>
    <w:p w:rsidR="006E7DD6" w:rsidRPr="0060629D" w:rsidRDefault="006E7DD6" w:rsidP="0069212E">
      <w:pPr>
        <w:pStyle w:val="ConsPlusNormal"/>
        <w:widowControl/>
        <w:tabs>
          <w:tab w:val="left" w:pos="1080"/>
        </w:tabs>
        <w:jc w:val="both"/>
      </w:pPr>
    </w:p>
    <w:p w:rsidR="006E7DD6" w:rsidRDefault="006E7DD6" w:rsidP="0069212E">
      <w:pPr>
        <w:pStyle w:val="ConsPlusNormal"/>
        <w:widowControl/>
        <w:tabs>
          <w:tab w:val="left" w:pos="1080"/>
        </w:tabs>
        <w:jc w:val="both"/>
      </w:pPr>
    </w:p>
    <w:p w:rsidR="0060629D" w:rsidRDefault="0060629D" w:rsidP="0069212E">
      <w:pPr>
        <w:pStyle w:val="ConsPlusNormal"/>
        <w:widowControl/>
        <w:tabs>
          <w:tab w:val="left" w:pos="1080"/>
        </w:tabs>
        <w:jc w:val="both"/>
      </w:pPr>
    </w:p>
    <w:p w:rsidR="0060629D" w:rsidRDefault="0060629D" w:rsidP="0069212E">
      <w:pPr>
        <w:pStyle w:val="ConsPlusNormal"/>
        <w:widowControl/>
        <w:tabs>
          <w:tab w:val="left" w:pos="1080"/>
        </w:tabs>
        <w:jc w:val="both"/>
      </w:pPr>
    </w:p>
    <w:p w:rsidR="0060629D" w:rsidRPr="0060629D" w:rsidRDefault="0060629D" w:rsidP="0069212E">
      <w:pPr>
        <w:pStyle w:val="ConsPlusNormal"/>
        <w:widowControl/>
        <w:tabs>
          <w:tab w:val="left" w:pos="1080"/>
        </w:tabs>
        <w:jc w:val="both"/>
      </w:pPr>
    </w:p>
    <w:p w:rsidR="0069212E" w:rsidRPr="0060629D" w:rsidRDefault="0069212E" w:rsidP="0069212E">
      <w:pPr>
        <w:pStyle w:val="ConsPlusNormal"/>
        <w:widowControl/>
        <w:tabs>
          <w:tab w:val="left" w:pos="1080"/>
        </w:tabs>
        <w:jc w:val="both"/>
      </w:pPr>
      <w:r w:rsidRPr="0060629D">
        <w:t xml:space="preserve">Глава </w:t>
      </w:r>
    </w:p>
    <w:p w:rsidR="0069212E" w:rsidRPr="0060629D" w:rsidRDefault="006E7DD6" w:rsidP="0069212E">
      <w:pPr>
        <w:pStyle w:val="ConsPlusNormal"/>
        <w:widowControl/>
        <w:tabs>
          <w:tab w:val="left" w:pos="1080"/>
        </w:tabs>
        <w:jc w:val="both"/>
      </w:pPr>
      <w:r w:rsidRPr="0060629D">
        <w:t xml:space="preserve">Остаповского сельского поселения                             В.Д. Богуславский </w:t>
      </w:r>
    </w:p>
    <w:p w:rsidR="0069212E" w:rsidRPr="0060629D" w:rsidRDefault="0069212E" w:rsidP="0069212E">
      <w:pPr>
        <w:pStyle w:val="ConsPlusNormal"/>
        <w:widowControl/>
        <w:tabs>
          <w:tab w:val="left" w:pos="1080"/>
        </w:tabs>
        <w:jc w:val="both"/>
      </w:pPr>
    </w:p>
    <w:p w:rsidR="0069212E" w:rsidRPr="0060629D" w:rsidRDefault="0069212E">
      <w:pPr>
        <w:spacing w:after="0" w:line="240" w:lineRule="auto"/>
        <w:rPr>
          <w:rFonts w:ascii="Times New Roman" w:hAnsi="Times New Roman"/>
          <w:sz w:val="24"/>
          <w:szCs w:val="24"/>
        </w:rPr>
      </w:pPr>
    </w:p>
    <w:p w:rsidR="00736B46" w:rsidRPr="0060629D" w:rsidRDefault="00736B46" w:rsidP="00775C6E">
      <w:pPr>
        <w:spacing w:after="0"/>
        <w:jc w:val="center"/>
        <w:rPr>
          <w:rFonts w:ascii="Times New Roman" w:hAnsi="Times New Roman"/>
          <w:sz w:val="24"/>
          <w:szCs w:val="24"/>
        </w:rPr>
      </w:pPr>
    </w:p>
    <w:p w:rsidR="00736B46" w:rsidRDefault="00736B46" w:rsidP="00775C6E">
      <w:pPr>
        <w:spacing w:after="0"/>
        <w:rPr>
          <w:rFonts w:ascii="Times New Roman" w:hAnsi="Times New Roman"/>
          <w:sz w:val="24"/>
          <w:szCs w:val="24"/>
        </w:rPr>
      </w:pPr>
    </w:p>
    <w:p w:rsidR="0060629D" w:rsidRDefault="0060629D" w:rsidP="00775C6E">
      <w:pPr>
        <w:spacing w:after="0"/>
        <w:rPr>
          <w:rFonts w:ascii="Times New Roman" w:hAnsi="Times New Roman"/>
          <w:sz w:val="24"/>
          <w:szCs w:val="24"/>
        </w:rPr>
      </w:pPr>
    </w:p>
    <w:p w:rsidR="0060629D" w:rsidRDefault="0060629D" w:rsidP="00775C6E">
      <w:pPr>
        <w:spacing w:after="0"/>
        <w:rPr>
          <w:rFonts w:ascii="Times New Roman" w:hAnsi="Times New Roman"/>
          <w:sz w:val="24"/>
          <w:szCs w:val="24"/>
        </w:rPr>
      </w:pPr>
    </w:p>
    <w:p w:rsidR="0060629D" w:rsidRDefault="0060629D" w:rsidP="00775C6E">
      <w:pPr>
        <w:spacing w:after="0"/>
        <w:rPr>
          <w:rFonts w:ascii="Times New Roman" w:hAnsi="Times New Roman"/>
          <w:sz w:val="24"/>
          <w:szCs w:val="24"/>
        </w:rPr>
      </w:pPr>
    </w:p>
    <w:p w:rsidR="0060629D" w:rsidRDefault="0060629D" w:rsidP="00775C6E">
      <w:pPr>
        <w:spacing w:after="0"/>
        <w:rPr>
          <w:rFonts w:ascii="Times New Roman" w:hAnsi="Times New Roman"/>
          <w:sz w:val="24"/>
          <w:szCs w:val="24"/>
        </w:rPr>
      </w:pPr>
    </w:p>
    <w:p w:rsidR="0060629D" w:rsidRDefault="0060629D" w:rsidP="00775C6E">
      <w:pPr>
        <w:spacing w:after="0"/>
        <w:rPr>
          <w:rFonts w:ascii="Times New Roman" w:hAnsi="Times New Roman"/>
          <w:sz w:val="24"/>
          <w:szCs w:val="24"/>
        </w:rPr>
      </w:pPr>
    </w:p>
    <w:p w:rsidR="0060629D" w:rsidRPr="0060629D" w:rsidRDefault="0060629D" w:rsidP="00775C6E">
      <w:pPr>
        <w:spacing w:after="0"/>
        <w:rPr>
          <w:rFonts w:ascii="Times New Roman" w:hAnsi="Times New Roman"/>
          <w:sz w:val="24"/>
          <w:szCs w:val="24"/>
        </w:rPr>
      </w:pPr>
    </w:p>
    <w:p w:rsidR="00BA110F" w:rsidRPr="0060629D" w:rsidRDefault="00BA110F">
      <w:pPr>
        <w:spacing w:after="0" w:line="240" w:lineRule="auto"/>
        <w:rPr>
          <w:rFonts w:ascii="Times New Roman" w:hAnsi="Times New Roman"/>
          <w:sz w:val="24"/>
          <w:szCs w:val="24"/>
        </w:rPr>
      </w:pPr>
    </w:p>
    <w:p w:rsidR="00563E84" w:rsidRPr="0060629D" w:rsidRDefault="00563E84" w:rsidP="00563E84">
      <w:pPr>
        <w:pStyle w:val="ConsPlusNormal"/>
        <w:ind w:firstLine="708"/>
        <w:jc w:val="right"/>
      </w:pPr>
      <w:r w:rsidRPr="0060629D">
        <w:lastRenderedPageBreak/>
        <w:t>УТВЕРЖДЕНО</w:t>
      </w:r>
    </w:p>
    <w:p w:rsidR="00563E84" w:rsidRPr="0060629D" w:rsidRDefault="00563E84" w:rsidP="00563E84">
      <w:pPr>
        <w:pStyle w:val="ConsPlusNormal"/>
        <w:tabs>
          <w:tab w:val="left" w:pos="5670"/>
        </w:tabs>
        <w:ind w:firstLine="714"/>
        <w:jc w:val="right"/>
      </w:pPr>
      <w:r w:rsidRPr="0060629D">
        <w:t>Постановлением администрации</w:t>
      </w:r>
    </w:p>
    <w:p w:rsidR="006E7DD6" w:rsidRPr="0060629D" w:rsidRDefault="006E7DD6" w:rsidP="006E7DD6">
      <w:pPr>
        <w:spacing w:after="0" w:line="240" w:lineRule="auto"/>
        <w:jc w:val="right"/>
        <w:rPr>
          <w:rFonts w:ascii="Times New Roman" w:hAnsi="Times New Roman"/>
          <w:color w:val="000000"/>
          <w:sz w:val="24"/>
          <w:szCs w:val="24"/>
        </w:rPr>
      </w:pPr>
      <w:r w:rsidRPr="0060629D">
        <w:rPr>
          <w:rFonts w:ascii="Times New Roman" w:hAnsi="Times New Roman"/>
          <w:color w:val="000000"/>
          <w:sz w:val="24"/>
          <w:szCs w:val="24"/>
        </w:rPr>
        <w:t xml:space="preserve">Остаповского </w:t>
      </w:r>
      <w:proofErr w:type="gramStart"/>
      <w:r w:rsidRPr="0060629D">
        <w:rPr>
          <w:rFonts w:ascii="Times New Roman" w:hAnsi="Times New Roman"/>
          <w:color w:val="000000"/>
          <w:sz w:val="24"/>
          <w:szCs w:val="24"/>
        </w:rPr>
        <w:t>сельского  поселения</w:t>
      </w:r>
      <w:proofErr w:type="gramEnd"/>
    </w:p>
    <w:p w:rsidR="006E7DD6" w:rsidRPr="0060629D" w:rsidRDefault="00341684" w:rsidP="006E7DD6">
      <w:pPr>
        <w:spacing w:after="0" w:line="240" w:lineRule="auto"/>
        <w:jc w:val="right"/>
        <w:rPr>
          <w:rFonts w:ascii="Times New Roman" w:hAnsi="Times New Roman"/>
          <w:color w:val="000000"/>
          <w:sz w:val="24"/>
          <w:szCs w:val="24"/>
        </w:rPr>
      </w:pPr>
      <w:r>
        <w:rPr>
          <w:rFonts w:ascii="Times New Roman" w:hAnsi="Times New Roman"/>
          <w:color w:val="000000"/>
          <w:sz w:val="24"/>
          <w:szCs w:val="24"/>
        </w:rPr>
        <w:t>13.09.</w:t>
      </w:r>
      <w:r w:rsidR="006E7DD6" w:rsidRPr="0060629D">
        <w:rPr>
          <w:rFonts w:ascii="Times New Roman" w:hAnsi="Times New Roman"/>
          <w:color w:val="000000"/>
          <w:sz w:val="24"/>
          <w:szCs w:val="24"/>
        </w:rPr>
        <w:t xml:space="preserve">2019 </w:t>
      </w:r>
      <w:r>
        <w:rPr>
          <w:rFonts w:ascii="Times New Roman" w:hAnsi="Times New Roman"/>
          <w:color w:val="000000"/>
          <w:sz w:val="24"/>
          <w:szCs w:val="24"/>
        </w:rPr>
        <w:t xml:space="preserve"> г.  </w:t>
      </w:r>
      <w:r w:rsidR="006E7DD6" w:rsidRPr="0060629D">
        <w:rPr>
          <w:rFonts w:ascii="Times New Roman" w:hAnsi="Times New Roman"/>
          <w:color w:val="000000"/>
          <w:sz w:val="24"/>
          <w:szCs w:val="24"/>
        </w:rPr>
        <w:t>№</w:t>
      </w:r>
      <w:r>
        <w:rPr>
          <w:rFonts w:ascii="Times New Roman" w:hAnsi="Times New Roman"/>
          <w:color w:val="000000"/>
          <w:sz w:val="24"/>
          <w:szCs w:val="24"/>
        </w:rPr>
        <w:t xml:space="preserve">101 </w:t>
      </w:r>
    </w:p>
    <w:p w:rsidR="00563E84" w:rsidRPr="0060629D" w:rsidRDefault="00563E84" w:rsidP="00563E84">
      <w:pPr>
        <w:pStyle w:val="ConsPlusNormal"/>
        <w:ind w:firstLine="709"/>
        <w:jc w:val="right"/>
      </w:pPr>
    </w:p>
    <w:p w:rsidR="0069212E" w:rsidRPr="0060629D" w:rsidRDefault="0069212E" w:rsidP="006E7DD6">
      <w:pPr>
        <w:pStyle w:val="af4"/>
        <w:spacing w:before="0" w:beforeAutospacing="0" w:after="0" w:afterAutospacing="0"/>
        <w:jc w:val="center"/>
        <w:rPr>
          <w:b/>
        </w:rPr>
      </w:pPr>
      <w:r w:rsidRPr="0060629D">
        <w:rPr>
          <w:b/>
        </w:rPr>
        <w:t>Порядок</w:t>
      </w:r>
    </w:p>
    <w:p w:rsidR="006E7DD6" w:rsidRPr="0060629D" w:rsidRDefault="0069212E" w:rsidP="006E7DD6">
      <w:pPr>
        <w:spacing w:after="0" w:line="240" w:lineRule="auto"/>
        <w:jc w:val="center"/>
        <w:rPr>
          <w:rFonts w:ascii="Times New Roman" w:hAnsi="Times New Roman"/>
          <w:b/>
          <w:color w:val="000000"/>
          <w:sz w:val="24"/>
          <w:szCs w:val="24"/>
        </w:rPr>
      </w:pPr>
      <w:r w:rsidRPr="0060629D">
        <w:rPr>
          <w:rFonts w:ascii="Times New Roman" w:hAnsi="Times New Roman"/>
          <w:b/>
          <w:sz w:val="24"/>
          <w:szCs w:val="24"/>
        </w:rPr>
        <w:t xml:space="preserve">проведения контрольных мероприятий, направленных на выявление неэффективно используемого муниципального имущества, находящегося в собственности </w:t>
      </w:r>
      <w:r w:rsidR="006E7DD6" w:rsidRPr="0060629D">
        <w:rPr>
          <w:rFonts w:ascii="Times New Roman" w:hAnsi="Times New Roman"/>
          <w:b/>
          <w:color w:val="000000"/>
          <w:sz w:val="24"/>
          <w:szCs w:val="24"/>
        </w:rPr>
        <w:t xml:space="preserve">Остаповского </w:t>
      </w:r>
      <w:proofErr w:type="gramStart"/>
      <w:r w:rsidR="006E7DD6" w:rsidRPr="0060629D">
        <w:rPr>
          <w:rFonts w:ascii="Times New Roman" w:hAnsi="Times New Roman"/>
          <w:b/>
          <w:color w:val="000000"/>
          <w:sz w:val="24"/>
          <w:szCs w:val="24"/>
        </w:rPr>
        <w:t>сельского  поселения</w:t>
      </w:r>
      <w:proofErr w:type="gramEnd"/>
    </w:p>
    <w:p w:rsidR="00563E84" w:rsidRPr="0060629D" w:rsidRDefault="00563E84" w:rsidP="006E7DD6">
      <w:pPr>
        <w:pStyle w:val="af4"/>
        <w:spacing w:before="0" w:beforeAutospacing="0" w:after="0" w:afterAutospacing="0"/>
        <w:jc w:val="center"/>
        <w:rPr>
          <w:b/>
          <w:bCs/>
          <w:color w:val="000000"/>
        </w:rPr>
      </w:pPr>
    </w:p>
    <w:p w:rsidR="00736B46" w:rsidRPr="0060629D" w:rsidRDefault="00736B46" w:rsidP="00775C6E">
      <w:pPr>
        <w:shd w:val="clear" w:color="auto" w:fill="FFFFFF"/>
        <w:spacing w:after="0"/>
        <w:jc w:val="center"/>
        <w:outlineLvl w:val="3"/>
        <w:rPr>
          <w:rFonts w:ascii="Times New Roman" w:hAnsi="Times New Roman"/>
          <w:b/>
          <w:bCs/>
          <w:color w:val="000000"/>
          <w:sz w:val="24"/>
          <w:szCs w:val="24"/>
          <w:lang w:eastAsia="ru-RU"/>
        </w:rPr>
      </w:pPr>
      <w:r w:rsidRPr="0060629D">
        <w:rPr>
          <w:rFonts w:ascii="Times New Roman" w:hAnsi="Times New Roman"/>
          <w:b/>
          <w:bCs/>
          <w:color w:val="000000"/>
          <w:sz w:val="24"/>
          <w:szCs w:val="24"/>
          <w:lang w:eastAsia="ru-RU"/>
        </w:rPr>
        <w:t>1. Общие положения</w:t>
      </w:r>
    </w:p>
    <w:p w:rsidR="00736B46" w:rsidRPr="0060629D" w:rsidRDefault="00736B46" w:rsidP="006E7DD6">
      <w:pPr>
        <w:spacing w:after="0" w:line="240" w:lineRule="auto"/>
        <w:jc w:val="both"/>
        <w:rPr>
          <w:rFonts w:ascii="Times New Roman" w:hAnsi="Times New Roman"/>
          <w:color w:val="000000"/>
          <w:sz w:val="24"/>
          <w:szCs w:val="24"/>
        </w:rPr>
      </w:pPr>
      <w:r w:rsidRPr="0060629D">
        <w:rPr>
          <w:rFonts w:ascii="Times New Roman" w:hAnsi="Times New Roman"/>
          <w:color w:val="000000"/>
          <w:sz w:val="24"/>
          <w:szCs w:val="24"/>
          <w:lang w:eastAsia="ru-RU"/>
        </w:rPr>
        <w:t xml:space="preserve">1.1. Настоящий Порядок разработан в соответствии с Федеральным законом от 06.10.2003 №131-ФЗ «Об общих принципах организации местного самоуправления в Российской Федерации», </w:t>
      </w:r>
      <w:r w:rsidRPr="0060629D">
        <w:rPr>
          <w:rFonts w:ascii="Times New Roman" w:hAnsi="Times New Roman"/>
          <w:sz w:val="24"/>
          <w:szCs w:val="24"/>
          <w:lang w:eastAsia="ru-RU"/>
        </w:rPr>
        <w:t xml:space="preserve">Уставом </w:t>
      </w:r>
      <w:r w:rsidR="006E7DD6" w:rsidRPr="0060629D">
        <w:rPr>
          <w:rFonts w:ascii="Times New Roman" w:hAnsi="Times New Roman"/>
          <w:color w:val="000000"/>
          <w:sz w:val="24"/>
          <w:szCs w:val="24"/>
        </w:rPr>
        <w:t>Остаповского сельского  поселения</w:t>
      </w:r>
      <w:r w:rsidRPr="0060629D">
        <w:rPr>
          <w:rFonts w:ascii="Times New Roman" w:hAnsi="Times New Roman"/>
          <w:sz w:val="24"/>
          <w:szCs w:val="24"/>
          <w:lang w:eastAsia="ru-RU"/>
        </w:rPr>
        <w:t xml:space="preserve"> в целях организации и проведения Администрацией</w:t>
      </w:r>
      <w:r w:rsidRPr="0060629D">
        <w:rPr>
          <w:rFonts w:ascii="Times New Roman" w:hAnsi="Times New Roman"/>
          <w:sz w:val="24"/>
          <w:szCs w:val="24"/>
        </w:rPr>
        <w:t xml:space="preserve"> </w:t>
      </w:r>
      <w:r w:rsidR="006E7DD6" w:rsidRPr="0060629D">
        <w:rPr>
          <w:rFonts w:ascii="Times New Roman" w:hAnsi="Times New Roman"/>
          <w:color w:val="000000"/>
          <w:sz w:val="24"/>
          <w:szCs w:val="24"/>
        </w:rPr>
        <w:t xml:space="preserve">Остаповского сельского  поселения  </w:t>
      </w:r>
      <w:r w:rsidRPr="0060629D">
        <w:rPr>
          <w:rFonts w:ascii="Times New Roman" w:hAnsi="Times New Roman"/>
          <w:sz w:val="24"/>
          <w:szCs w:val="24"/>
        </w:rPr>
        <w:t xml:space="preserve">(далее – Администрация) контрольных мероприятий, направленных на выявление неэффективно используемого имущества,  находящегося в собственности </w:t>
      </w:r>
      <w:r w:rsidR="006E7DD6" w:rsidRPr="0060629D">
        <w:rPr>
          <w:rFonts w:ascii="Times New Roman" w:hAnsi="Times New Roman"/>
          <w:color w:val="000000"/>
          <w:sz w:val="24"/>
          <w:szCs w:val="24"/>
        </w:rPr>
        <w:t xml:space="preserve">Остаповского сельского  поселения </w:t>
      </w:r>
      <w:r w:rsidRPr="0060629D">
        <w:rPr>
          <w:rFonts w:ascii="Times New Roman" w:hAnsi="Times New Roman"/>
          <w:sz w:val="24"/>
          <w:szCs w:val="24"/>
        </w:rPr>
        <w:t>(</w:t>
      </w:r>
      <w:r w:rsidRPr="0060629D">
        <w:rPr>
          <w:rFonts w:ascii="Times New Roman" w:hAnsi="Times New Roman"/>
          <w:color w:val="000000"/>
          <w:sz w:val="24"/>
          <w:szCs w:val="24"/>
        </w:rPr>
        <w:t>далее – муниципальное имущество).</w:t>
      </w:r>
    </w:p>
    <w:p w:rsidR="00736B46" w:rsidRPr="0060629D" w:rsidRDefault="00736B46" w:rsidP="006E7DD6">
      <w:pPr>
        <w:spacing w:after="0" w:line="240" w:lineRule="auto"/>
        <w:jc w:val="both"/>
        <w:rPr>
          <w:rFonts w:ascii="Times New Roman" w:hAnsi="Times New Roman"/>
          <w:color w:val="000000"/>
          <w:sz w:val="24"/>
          <w:szCs w:val="24"/>
        </w:rPr>
      </w:pPr>
      <w:r w:rsidRPr="0060629D">
        <w:rPr>
          <w:rFonts w:ascii="Times New Roman" w:hAnsi="Times New Roman"/>
          <w:sz w:val="24"/>
          <w:szCs w:val="24"/>
        </w:rPr>
        <w:t xml:space="preserve">1.2. В целях применения настоящего Порядка под неэффективно используемым имуществом понимается неиспользуемое или используемое не по целевому назначению имущество, находящееся в собственности </w:t>
      </w:r>
      <w:r w:rsidR="006E7DD6" w:rsidRPr="0060629D">
        <w:rPr>
          <w:rFonts w:ascii="Times New Roman" w:hAnsi="Times New Roman"/>
          <w:color w:val="000000"/>
          <w:sz w:val="24"/>
          <w:szCs w:val="24"/>
        </w:rPr>
        <w:t>Остаповского сельского  поселения</w:t>
      </w:r>
      <w:r w:rsidRPr="0060629D">
        <w:rPr>
          <w:rFonts w:ascii="Times New Roman" w:hAnsi="Times New Roman"/>
          <w:sz w:val="24"/>
          <w:szCs w:val="24"/>
        </w:rPr>
        <w:t>, переданное в оперативное управление, хозяйственное ведение, в безвозмездное пользование, постоянное (бессрочное) пользование или аренду, физическим, юридическим лицам, индивидуальным предпринимателям, а также имущество, признанное неэффективно используемым в соответствии с настоящим Порядком.</w:t>
      </w:r>
    </w:p>
    <w:p w:rsidR="00736B46" w:rsidRPr="0060629D" w:rsidRDefault="00736B46" w:rsidP="00341684">
      <w:pPr>
        <w:shd w:val="clear" w:color="auto" w:fill="FFFFFF"/>
        <w:spacing w:after="0"/>
        <w:jc w:val="both"/>
        <w:rPr>
          <w:rFonts w:ascii="Times New Roman" w:hAnsi="Times New Roman"/>
          <w:sz w:val="24"/>
          <w:szCs w:val="24"/>
        </w:rPr>
      </w:pPr>
      <w:r w:rsidRPr="0060629D">
        <w:rPr>
          <w:rFonts w:ascii="Times New Roman" w:hAnsi="Times New Roman"/>
          <w:sz w:val="24"/>
          <w:szCs w:val="24"/>
        </w:rPr>
        <w:t>1.3. Оценка эффективности использования имущества проводится по результатам контрольных мероприятий, в соответствии с настоящим Порядком.</w:t>
      </w:r>
    </w:p>
    <w:p w:rsidR="00736B46" w:rsidRPr="0060629D" w:rsidRDefault="00736B46" w:rsidP="00341684">
      <w:pPr>
        <w:shd w:val="clear" w:color="auto" w:fill="FFFFFF"/>
        <w:spacing w:after="0"/>
        <w:jc w:val="both"/>
        <w:rPr>
          <w:rFonts w:ascii="Times New Roman" w:hAnsi="Times New Roman"/>
          <w:sz w:val="24"/>
          <w:szCs w:val="24"/>
        </w:rPr>
      </w:pPr>
      <w:r w:rsidRPr="0060629D">
        <w:rPr>
          <w:rFonts w:ascii="Times New Roman" w:hAnsi="Times New Roman"/>
          <w:sz w:val="24"/>
          <w:szCs w:val="24"/>
        </w:rPr>
        <w:t>1.4. Под контрольными мероприятиями понимается совокупность действий уполномоченных лиц Администрации, направленных на выявление неэффективно используемого муниципального имущества, проводимых в форме проверок, обследований, осмотров.</w:t>
      </w:r>
    </w:p>
    <w:p w:rsidR="00736B46" w:rsidRPr="0060629D" w:rsidRDefault="00736B46" w:rsidP="006E7DD6">
      <w:pPr>
        <w:spacing w:after="0" w:line="240" w:lineRule="auto"/>
        <w:jc w:val="both"/>
        <w:rPr>
          <w:rFonts w:ascii="Times New Roman" w:hAnsi="Times New Roman"/>
          <w:color w:val="000000"/>
          <w:sz w:val="24"/>
          <w:szCs w:val="24"/>
        </w:rPr>
      </w:pPr>
      <w:r w:rsidRPr="0060629D">
        <w:rPr>
          <w:rFonts w:ascii="Times New Roman" w:hAnsi="Times New Roman"/>
          <w:sz w:val="24"/>
          <w:szCs w:val="24"/>
        </w:rPr>
        <w:t xml:space="preserve">1.5. Под муниципальным имуществом понимается недвижимое имущество (земельные участки, объекты недвижимости), принадлежащее на праве собственности </w:t>
      </w:r>
      <w:r w:rsidR="006E7DD6" w:rsidRPr="0060629D">
        <w:rPr>
          <w:rFonts w:ascii="Times New Roman" w:hAnsi="Times New Roman"/>
          <w:color w:val="000000"/>
          <w:sz w:val="24"/>
          <w:szCs w:val="24"/>
        </w:rPr>
        <w:t xml:space="preserve">Остаповскому </w:t>
      </w:r>
      <w:proofErr w:type="gramStart"/>
      <w:r w:rsidR="006E7DD6" w:rsidRPr="0060629D">
        <w:rPr>
          <w:rFonts w:ascii="Times New Roman" w:hAnsi="Times New Roman"/>
          <w:color w:val="000000"/>
          <w:sz w:val="24"/>
          <w:szCs w:val="24"/>
        </w:rPr>
        <w:t>сельскому  поселению</w:t>
      </w:r>
      <w:proofErr w:type="gramEnd"/>
      <w:r w:rsidRPr="0060629D">
        <w:rPr>
          <w:rFonts w:ascii="Times New Roman" w:hAnsi="Times New Roman"/>
          <w:sz w:val="24"/>
          <w:szCs w:val="24"/>
        </w:rPr>
        <w:t>, переданное пользователям в порядке, предусмотренном законодательством Российской Федерации.</w:t>
      </w:r>
    </w:p>
    <w:p w:rsidR="00736B46" w:rsidRPr="0060629D" w:rsidRDefault="00736B46" w:rsidP="00341684">
      <w:pPr>
        <w:spacing w:after="0"/>
        <w:jc w:val="both"/>
        <w:rPr>
          <w:rFonts w:ascii="Times New Roman" w:hAnsi="Times New Roman"/>
          <w:sz w:val="24"/>
          <w:szCs w:val="24"/>
        </w:rPr>
      </w:pPr>
      <w:r w:rsidRPr="0060629D">
        <w:rPr>
          <w:rFonts w:ascii="Times New Roman" w:hAnsi="Times New Roman"/>
          <w:sz w:val="24"/>
          <w:szCs w:val="24"/>
        </w:rPr>
        <w:t>1.6. Действие настоящего Порядка также распространяется на земельные участки,</w:t>
      </w:r>
      <w:r w:rsidRPr="0060629D">
        <w:rPr>
          <w:rFonts w:ascii="Times New Roman" w:hAnsi="Times New Roman"/>
          <w:sz w:val="24"/>
          <w:szCs w:val="24"/>
          <w:lang w:eastAsia="ru-RU"/>
        </w:rPr>
        <w:t xml:space="preserve"> государственная собственность на которые не разграничена, переданные </w:t>
      </w:r>
      <w:r w:rsidR="006E7DD6" w:rsidRPr="0060629D">
        <w:rPr>
          <w:rFonts w:ascii="Times New Roman" w:hAnsi="Times New Roman"/>
          <w:sz w:val="24"/>
          <w:szCs w:val="24"/>
          <w:lang w:eastAsia="ru-RU"/>
        </w:rPr>
        <w:t xml:space="preserve">Остаповском </w:t>
      </w:r>
      <w:proofErr w:type="gramStart"/>
      <w:r w:rsidR="006E7DD6" w:rsidRPr="0060629D">
        <w:rPr>
          <w:rFonts w:ascii="Times New Roman" w:hAnsi="Times New Roman"/>
          <w:sz w:val="24"/>
          <w:szCs w:val="24"/>
          <w:lang w:eastAsia="ru-RU"/>
        </w:rPr>
        <w:t xml:space="preserve">сельскому </w:t>
      </w:r>
      <w:r w:rsidR="006D41C1" w:rsidRPr="0060629D">
        <w:rPr>
          <w:rFonts w:ascii="Times New Roman" w:hAnsi="Times New Roman"/>
          <w:sz w:val="24"/>
          <w:szCs w:val="24"/>
          <w:lang w:eastAsia="ru-RU"/>
        </w:rPr>
        <w:t xml:space="preserve"> поселению</w:t>
      </w:r>
      <w:proofErr w:type="gramEnd"/>
      <w:r w:rsidRPr="0060629D">
        <w:rPr>
          <w:rFonts w:ascii="Times New Roman" w:hAnsi="Times New Roman"/>
          <w:sz w:val="24"/>
          <w:szCs w:val="24"/>
        </w:rPr>
        <w:t xml:space="preserve"> пользователям в порядке, предусмотренном законодательством Российской Федерации.</w:t>
      </w:r>
    </w:p>
    <w:p w:rsidR="00736B46" w:rsidRPr="0060629D" w:rsidRDefault="00736B46" w:rsidP="00B756B1">
      <w:pPr>
        <w:spacing w:after="0"/>
        <w:jc w:val="both"/>
        <w:rPr>
          <w:rFonts w:ascii="Times New Roman" w:hAnsi="Times New Roman"/>
          <w:sz w:val="24"/>
          <w:szCs w:val="24"/>
        </w:rPr>
      </w:pPr>
    </w:p>
    <w:p w:rsidR="006E7DD6" w:rsidRPr="0060629D" w:rsidRDefault="006E7DD6" w:rsidP="00775C6E">
      <w:pPr>
        <w:shd w:val="clear" w:color="auto" w:fill="FFFFFF"/>
        <w:spacing w:after="0"/>
        <w:ind w:firstLine="708"/>
        <w:jc w:val="center"/>
        <w:rPr>
          <w:rFonts w:ascii="Times New Roman" w:hAnsi="Times New Roman"/>
          <w:b/>
          <w:color w:val="000000"/>
          <w:sz w:val="24"/>
          <w:szCs w:val="24"/>
          <w:lang w:eastAsia="ru-RU"/>
        </w:rPr>
      </w:pPr>
    </w:p>
    <w:p w:rsidR="006E7DD6" w:rsidRPr="0060629D" w:rsidRDefault="006E7DD6" w:rsidP="00775C6E">
      <w:pPr>
        <w:shd w:val="clear" w:color="auto" w:fill="FFFFFF"/>
        <w:spacing w:after="0"/>
        <w:ind w:firstLine="708"/>
        <w:jc w:val="center"/>
        <w:rPr>
          <w:rFonts w:ascii="Times New Roman" w:hAnsi="Times New Roman"/>
          <w:b/>
          <w:color w:val="000000"/>
          <w:sz w:val="24"/>
          <w:szCs w:val="24"/>
          <w:lang w:eastAsia="ru-RU"/>
        </w:rPr>
      </w:pPr>
    </w:p>
    <w:p w:rsidR="00736B46" w:rsidRPr="0060629D" w:rsidRDefault="00736B46" w:rsidP="00775C6E">
      <w:pPr>
        <w:shd w:val="clear" w:color="auto" w:fill="FFFFFF"/>
        <w:spacing w:after="0"/>
        <w:ind w:firstLine="708"/>
        <w:jc w:val="center"/>
        <w:rPr>
          <w:rFonts w:ascii="Times New Roman" w:hAnsi="Times New Roman"/>
          <w:b/>
          <w:color w:val="000000"/>
          <w:sz w:val="24"/>
          <w:szCs w:val="24"/>
          <w:lang w:eastAsia="ru-RU"/>
        </w:rPr>
      </w:pPr>
      <w:r w:rsidRPr="0060629D">
        <w:rPr>
          <w:rFonts w:ascii="Times New Roman" w:hAnsi="Times New Roman"/>
          <w:b/>
          <w:color w:val="000000"/>
          <w:sz w:val="24"/>
          <w:szCs w:val="24"/>
          <w:lang w:eastAsia="ru-RU"/>
        </w:rPr>
        <w:t>2. Цели и задачи контрольных мероприятий, направленных на выявление неэффективно используемого муниципального имущества</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2.1. Проведение контрольных мероприятий в целях </w:t>
      </w:r>
      <w:r w:rsidRPr="0060629D">
        <w:rPr>
          <w:rFonts w:ascii="Times New Roman" w:hAnsi="Times New Roman"/>
          <w:sz w:val="24"/>
          <w:szCs w:val="24"/>
        </w:rPr>
        <w:t>выявления неэффективно используемого муниципального имущества предполагает</w:t>
      </w:r>
      <w:r w:rsidRPr="0060629D">
        <w:rPr>
          <w:rFonts w:ascii="Times New Roman" w:hAnsi="Times New Roman"/>
          <w:color w:val="000000"/>
          <w:sz w:val="24"/>
          <w:szCs w:val="24"/>
          <w:lang w:eastAsia="ru-RU"/>
        </w:rPr>
        <w:t>:</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 установление фактического наличия имущества, уточнение его характеристик и сопоставление данной информации со сведениями, содержащимися в реестре </w:t>
      </w:r>
      <w:r w:rsidRPr="0060629D">
        <w:rPr>
          <w:rFonts w:ascii="Times New Roman" w:hAnsi="Times New Roman"/>
          <w:color w:val="000000"/>
          <w:sz w:val="24"/>
          <w:szCs w:val="24"/>
          <w:lang w:eastAsia="ru-RU"/>
        </w:rPr>
        <w:lastRenderedPageBreak/>
        <w:t>собственности муниципального образования, данными ЕГРН и данными технической инвентаризации;</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визуальное определение технического состояния имущества и установление принципиальной возможности его дальнейшей эксплуатации, установление фактически используемой/неиспользуемой площади объекта;</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анализ полученной информации, оценка эффективности использования муниципального имущества, составление акта контрольного мероприятия;</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принятие мер, направленных на повышение эффективности использования указанного имущества.</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p>
    <w:p w:rsidR="00736B46" w:rsidRPr="0060629D" w:rsidRDefault="00736B46" w:rsidP="00775C6E">
      <w:pPr>
        <w:shd w:val="clear" w:color="auto" w:fill="FFFFFF"/>
        <w:spacing w:after="0"/>
        <w:jc w:val="center"/>
        <w:rPr>
          <w:rFonts w:ascii="Times New Roman" w:hAnsi="Times New Roman"/>
          <w:b/>
          <w:color w:val="000000"/>
          <w:sz w:val="24"/>
          <w:szCs w:val="24"/>
          <w:lang w:eastAsia="ru-RU"/>
        </w:rPr>
      </w:pPr>
      <w:r w:rsidRPr="0060629D">
        <w:rPr>
          <w:rFonts w:ascii="Times New Roman" w:hAnsi="Times New Roman"/>
          <w:b/>
          <w:color w:val="000000"/>
          <w:sz w:val="24"/>
          <w:szCs w:val="24"/>
          <w:lang w:eastAsia="ru-RU"/>
        </w:rPr>
        <w:t xml:space="preserve">   3. Порядок подготовки и проведения контрольных мероприятий, в целях выявления неэффективно используемого муниципального имущества</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3.1.  Контрольные мероприятия по выявлению неэффективно используемого муниципального имущества реализуются уполномоченными должностными лицами Администрации</w:t>
      </w:r>
    </w:p>
    <w:p w:rsidR="006E7DD6" w:rsidRPr="0060629D" w:rsidRDefault="00736B46" w:rsidP="006E7DD6">
      <w:pPr>
        <w:spacing w:after="0" w:line="240" w:lineRule="auto"/>
        <w:jc w:val="both"/>
        <w:rPr>
          <w:rFonts w:ascii="Times New Roman" w:hAnsi="Times New Roman"/>
          <w:color w:val="000000"/>
          <w:sz w:val="24"/>
          <w:szCs w:val="24"/>
        </w:rPr>
      </w:pPr>
      <w:r w:rsidRPr="0060629D">
        <w:rPr>
          <w:rFonts w:ascii="Times New Roman" w:hAnsi="Times New Roman"/>
          <w:color w:val="000000"/>
          <w:sz w:val="24"/>
          <w:szCs w:val="24"/>
          <w:lang w:eastAsia="ru-RU"/>
        </w:rPr>
        <w:t xml:space="preserve">3.2. Контрольные мероприятия по </w:t>
      </w:r>
      <w:r w:rsidRPr="0060629D">
        <w:rPr>
          <w:rFonts w:ascii="Times New Roman" w:hAnsi="Times New Roman"/>
          <w:sz w:val="24"/>
          <w:szCs w:val="24"/>
        </w:rPr>
        <w:t>выявлению неэффективно используемого муниципального имущества</w:t>
      </w:r>
      <w:r w:rsidRPr="0060629D">
        <w:rPr>
          <w:rFonts w:ascii="Times New Roman" w:hAnsi="Times New Roman"/>
          <w:color w:val="000000"/>
          <w:sz w:val="24"/>
          <w:szCs w:val="24"/>
          <w:lang w:eastAsia="ru-RU"/>
        </w:rPr>
        <w:t xml:space="preserve"> проводятся как в плановом порядке (в процессе реализации утвержденных планов работы Администрации, так и в ходе проведения внеплановых мероприятий по поручению </w:t>
      </w:r>
      <w:r w:rsidRPr="0060629D">
        <w:rPr>
          <w:rFonts w:ascii="Times New Roman" w:hAnsi="Times New Roman"/>
          <w:sz w:val="24"/>
          <w:szCs w:val="24"/>
          <w:lang w:eastAsia="ru-RU"/>
        </w:rPr>
        <w:t xml:space="preserve">Главы </w:t>
      </w:r>
      <w:r w:rsidR="006E7DD6" w:rsidRPr="0060629D">
        <w:rPr>
          <w:rFonts w:ascii="Times New Roman" w:hAnsi="Times New Roman"/>
          <w:color w:val="000000"/>
          <w:sz w:val="24"/>
          <w:szCs w:val="24"/>
        </w:rPr>
        <w:t xml:space="preserve">Остаповского </w:t>
      </w:r>
      <w:proofErr w:type="gramStart"/>
      <w:r w:rsidR="006E7DD6" w:rsidRPr="0060629D">
        <w:rPr>
          <w:rFonts w:ascii="Times New Roman" w:hAnsi="Times New Roman"/>
          <w:color w:val="000000"/>
          <w:sz w:val="24"/>
          <w:szCs w:val="24"/>
        </w:rPr>
        <w:t>сельского  поселения</w:t>
      </w:r>
      <w:proofErr w:type="gramEnd"/>
      <w:r w:rsidR="006E7DD6" w:rsidRPr="0060629D">
        <w:rPr>
          <w:rFonts w:ascii="Times New Roman" w:hAnsi="Times New Roman"/>
          <w:color w:val="000000"/>
          <w:sz w:val="24"/>
          <w:szCs w:val="24"/>
        </w:rPr>
        <w:t>.</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3.3. Контрольные мероприятия проводятся на основании распорядительного документа. В распорядительном документе о проведении контрольного мероприятия указываются: </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наименование Администрации муниципального образования;</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номер и дата регистрации распорядительного документа;</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цели и задачи проведения контрольного мероприятия;</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вид и форма контрольного мероприятия;</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основания проведения и предмет контрольного мероприятия;</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перечень лиц, уполномоченных на проведение контрольного мероприятия;</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перечень имущества (наименование объектов, адреса расположения объектов недвижимости и земельных участков);</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сроки проведения контрольного мероприятия;</w:t>
      </w:r>
    </w:p>
    <w:p w:rsidR="00736B46" w:rsidRPr="0060629D" w:rsidRDefault="00736B46" w:rsidP="00341684">
      <w:pPr>
        <w:pStyle w:val="ConsPlusNormal"/>
        <w:spacing w:line="276" w:lineRule="auto"/>
        <w:jc w:val="both"/>
      </w:pPr>
      <w:r w:rsidRPr="0060629D">
        <w:rPr>
          <w:color w:val="000000"/>
        </w:rPr>
        <w:t xml:space="preserve">3.4. </w:t>
      </w:r>
      <w:r w:rsidRPr="0060629D">
        <w:t>Плановые контрольные мероприятия проводятся на основании разрабатываемых и утверждаемых в установленном порядке планов работы Администрации.</w:t>
      </w:r>
    </w:p>
    <w:p w:rsidR="00736B46" w:rsidRPr="0060629D" w:rsidRDefault="00736B46" w:rsidP="006E7DD6">
      <w:pPr>
        <w:spacing w:after="0" w:line="240" w:lineRule="auto"/>
        <w:jc w:val="both"/>
        <w:rPr>
          <w:rFonts w:ascii="Times New Roman" w:hAnsi="Times New Roman"/>
          <w:color w:val="000000"/>
          <w:sz w:val="24"/>
          <w:szCs w:val="24"/>
        </w:rPr>
      </w:pPr>
      <w:r w:rsidRPr="0060629D">
        <w:rPr>
          <w:rFonts w:ascii="Times New Roman" w:hAnsi="Times New Roman"/>
          <w:color w:val="000000"/>
          <w:sz w:val="24"/>
          <w:szCs w:val="24"/>
          <w:lang w:eastAsia="ru-RU"/>
        </w:rPr>
        <w:t xml:space="preserve">3.4.1 Внеплановые контрольные мероприятия проводятся на основании поручения </w:t>
      </w:r>
      <w:r w:rsidRPr="0060629D">
        <w:rPr>
          <w:rFonts w:ascii="Times New Roman" w:hAnsi="Times New Roman"/>
          <w:sz w:val="24"/>
          <w:szCs w:val="24"/>
          <w:lang w:eastAsia="ru-RU"/>
        </w:rPr>
        <w:t xml:space="preserve">Главы </w:t>
      </w:r>
      <w:r w:rsidR="006E7DD6" w:rsidRPr="0060629D">
        <w:rPr>
          <w:rFonts w:ascii="Times New Roman" w:hAnsi="Times New Roman"/>
          <w:color w:val="000000"/>
          <w:sz w:val="24"/>
          <w:szCs w:val="24"/>
        </w:rPr>
        <w:t xml:space="preserve">Остаповского </w:t>
      </w:r>
      <w:proofErr w:type="gramStart"/>
      <w:r w:rsidR="006E7DD6" w:rsidRPr="0060629D">
        <w:rPr>
          <w:rFonts w:ascii="Times New Roman" w:hAnsi="Times New Roman"/>
          <w:color w:val="000000"/>
          <w:sz w:val="24"/>
          <w:szCs w:val="24"/>
        </w:rPr>
        <w:t>сельского  поселения</w:t>
      </w:r>
      <w:proofErr w:type="gramEnd"/>
      <w:r w:rsidR="006E7DD6" w:rsidRPr="0060629D">
        <w:rPr>
          <w:rFonts w:ascii="Times New Roman" w:hAnsi="Times New Roman"/>
          <w:color w:val="000000"/>
          <w:sz w:val="24"/>
          <w:szCs w:val="24"/>
        </w:rPr>
        <w:t>.</w:t>
      </w:r>
    </w:p>
    <w:p w:rsidR="00736B46" w:rsidRPr="0060629D" w:rsidRDefault="00736B46" w:rsidP="006E7DD6">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3.4.2 Основанием к проведению внеплановых контрольных мероприятий могут служить в том числе:</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 поступление запросов и обращений органов исполнительной власти </w:t>
      </w:r>
      <w:r w:rsidR="006E7DD6" w:rsidRPr="0060629D">
        <w:rPr>
          <w:rFonts w:ascii="Times New Roman" w:hAnsi="Times New Roman"/>
          <w:sz w:val="24"/>
          <w:szCs w:val="24"/>
          <w:lang w:eastAsia="ru-RU"/>
        </w:rPr>
        <w:t xml:space="preserve">Ивановской </w:t>
      </w:r>
      <w:r w:rsidR="006D41C1" w:rsidRPr="0060629D">
        <w:rPr>
          <w:rFonts w:ascii="Times New Roman" w:hAnsi="Times New Roman"/>
          <w:sz w:val="24"/>
          <w:szCs w:val="24"/>
          <w:lang w:eastAsia="ru-RU"/>
        </w:rPr>
        <w:t>области</w:t>
      </w:r>
      <w:r w:rsidRPr="0060629D">
        <w:rPr>
          <w:rFonts w:ascii="Times New Roman" w:hAnsi="Times New Roman"/>
          <w:color w:val="000000"/>
          <w:sz w:val="24"/>
          <w:szCs w:val="24"/>
          <w:lang w:eastAsia="ru-RU"/>
        </w:rPr>
        <w:t>, муниципальных образований, правоохранительных органов;</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получение информации от юридических и физических лиц о неэффективном использовании муниципального имущества (жалобы и обращения);</w:t>
      </w:r>
    </w:p>
    <w:p w:rsidR="00736B46" w:rsidRPr="0060629D" w:rsidRDefault="00736B46" w:rsidP="00775C6E">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 непосредственное обнаружение лицами, уполномоченными на проведение контрольных мероприятий в соответствии со своими должностными обязанностями, признаков </w:t>
      </w:r>
      <w:r w:rsidRPr="0060629D">
        <w:rPr>
          <w:rFonts w:ascii="Times New Roman" w:hAnsi="Times New Roman"/>
          <w:sz w:val="24"/>
          <w:szCs w:val="24"/>
        </w:rPr>
        <w:t>неэффективного использования муниципального имущества при осуществлении мониторинга (обследования) объектов недвижимости/земельных участков.</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3.5. В период подготовки к контрольному мероприятию уполномоченными должностными лицами анализируется и обобщается предварительная информация о </w:t>
      </w:r>
      <w:r w:rsidRPr="0060629D">
        <w:rPr>
          <w:rFonts w:ascii="Times New Roman" w:hAnsi="Times New Roman"/>
          <w:color w:val="000000"/>
          <w:sz w:val="24"/>
          <w:szCs w:val="24"/>
          <w:lang w:eastAsia="ru-RU"/>
        </w:rPr>
        <w:lastRenderedPageBreak/>
        <w:t>составе и характере имущества (имущественного комплекса), переданного пользователю, анализируются данные </w:t>
      </w:r>
      <w:r w:rsidRPr="0060629D">
        <w:rPr>
          <w:rFonts w:ascii="Times New Roman" w:hAnsi="Times New Roman"/>
          <w:sz w:val="24"/>
          <w:szCs w:val="24"/>
        </w:rPr>
        <w:t xml:space="preserve">реестра собственности </w:t>
      </w:r>
      <w:r w:rsidR="00B57037" w:rsidRPr="0060629D">
        <w:rPr>
          <w:rFonts w:ascii="Times New Roman" w:hAnsi="Times New Roman"/>
          <w:sz w:val="24"/>
          <w:szCs w:val="24"/>
        </w:rPr>
        <w:t xml:space="preserve">Остаповского сельского </w:t>
      </w:r>
      <w:proofErr w:type="gramStart"/>
      <w:r w:rsidR="00B57037" w:rsidRPr="0060629D">
        <w:rPr>
          <w:rFonts w:ascii="Times New Roman" w:hAnsi="Times New Roman"/>
          <w:sz w:val="24"/>
          <w:szCs w:val="24"/>
        </w:rPr>
        <w:t xml:space="preserve">поселения </w:t>
      </w:r>
      <w:r w:rsidRPr="0060629D">
        <w:rPr>
          <w:rFonts w:ascii="Times New Roman" w:hAnsi="Times New Roman"/>
          <w:sz w:val="24"/>
          <w:szCs w:val="24"/>
        </w:rPr>
        <w:t>,</w:t>
      </w:r>
      <w:proofErr w:type="gramEnd"/>
      <w:r w:rsidRPr="0060629D">
        <w:rPr>
          <w:rFonts w:ascii="Times New Roman" w:hAnsi="Times New Roman"/>
          <w:sz w:val="24"/>
          <w:szCs w:val="24"/>
        </w:rPr>
        <w:t xml:space="preserve"> </w:t>
      </w:r>
      <w:r w:rsidRPr="0060629D">
        <w:rPr>
          <w:rFonts w:ascii="Times New Roman" w:hAnsi="Times New Roman"/>
          <w:color w:val="000000"/>
          <w:sz w:val="24"/>
          <w:szCs w:val="24"/>
          <w:lang w:eastAsia="ru-RU"/>
        </w:rPr>
        <w:t xml:space="preserve">бухгалтерская отчетность и другие документы, направляются необходимые запросы в ЕГРН, ЕГРЮЛ, органы технической инвентаризации. </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3.5.1. Срок проведения контрольных мероприятий составляет 30 дней. По мотивированному ходатайству уполномоченного должностного лица, указанный срок может быть продлен </w:t>
      </w:r>
      <w:r w:rsidRPr="0060629D">
        <w:rPr>
          <w:rFonts w:ascii="Times New Roman" w:hAnsi="Times New Roman"/>
          <w:sz w:val="24"/>
          <w:szCs w:val="24"/>
          <w:lang w:eastAsia="ru-RU"/>
        </w:rPr>
        <w:t xml:space="preserve">Главой </w:t>
      </w:r>
      <w:r w:rsidR="006E7DD6" w:rsidRPr="0060629D">
        <w:rPr>
          <w:rFonts w:ascii="Times New Roman" w:hAnsi="Times New Roman"/>
          <w:sz w:val="24"/>
          <w:szCs w:val="24"/>
          <w:lang w:eastAsia="ru-RU"/>
        </w:rPr>
        <w:t>Остаповского сельского</w:t>
      </w:r>
      <w:r w:rsidR="006D41C1" w:rsidRPr="0060629D">
        <w:rPr>
          <w:rFonts w:ascii="Times New Roman" w:hAnsi="Times New Roman"/>
          <w:sz w:val="24"/>
          <w:szCs w:val="24"/>
          <w:lang w:eastAsia="ru-RU"/>
        </w:rPr>
        <w:t xml:space="preserve"> поселения</w:t>
      </w:r>
      <w:r w:rsidRPr="0060629D">
        <w:rPr>
          <w:rFonts w:ascii="Times New Roman" w:hAnsi="Times New Roman"/>
          <w:color w:val="000000"/>
          <w:sz w:val="24"/>
          <w:szCs w:val="24"/>
          <w:lang w:eastAsia="ru-RU"/>
        </w:rPr>
        <w:t>, но не более чем на 30 дней.</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3.5.2. О проведении контрольных мероприятий правообладатель уведомляется не позднее, чем за 2 дня до их проведения </w:t>
      </w:r>
      <w:r w:rsidRPr="0060629D">
        <w:rPr>
          <w:rFonts w:ascii="Times New Roman" w:hAnsi="Times New Roman"/>
          <w:sz w:val="24"/>
          <w:szCs w:val="24"/>
          <w:lang w:eastAsia="ru-RU"/>
        </w:rPr>
        <w:t xml:space="preserve">заказным письмом с уведомлением </w:t>
      </w:r>
      <w:r w:rsidRPr="0060629D">
        <w:rPr>
          <w:rFonts w:ascii="Times New Roman" w:hAnsi="Times New Roman"/>
          <w:sz w:val="24"/>
          <w:szCs w:val="24"/>
          <w:lang w:eastAsia="ru-RU"/>
        </w:rPr>
        <w:br/>
        <w:t xml:space="preserve">о вручении, телефонограммой или телеграммой, по факсимильной связи либо </w:t>
      </w:r>
      <w:r w:rsidRPr="0060629D">
        <w:rPr>
          <w:rFonts w:ascii="Times New Roman" w:hAnsi="Times New Roman"/>
          <w:sz w:val="24"/>
          <w:szCs w:val="24"/>
          <w:lang w:eastAsia="ru-RU"/>
        </w:rPr>
        <w:br/>
        <w:t>с использованием иных средств связи и доставки, обеспечивающих фиксирование извещения и его вручение адресату.</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3.6. При проведении контрольных мероприятий непосредственно на объекте недвижимости (земельном участке) уполномоченные должностные лица обязаны представиться, предъявить служебное удостоверение либо иной документ, подтверждающий полномочия, предъявить для ознакомления распорядительный документ на проведение контрольного мероприятия.</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3.7. Уполномоченные должностные лица при проведении контрольного мероприятия вправе:</w:t>
      </w:r>
    </w:p>
    <w:p w:rsidR="00736B46" w:rsidRPr="0060629D" w:rsidRDefault="00736B46" w:rsidP="00046A6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запрашивать и получать от пользователей имущества необходимые пояснения и информацию, связанную с фактическим использованием имущества;</w:t>
      </w:r>
    </w:p>
    <w:p w:rsidR="00736B46" w:rsidRPr="0060629D" w:rsidRDefault="00736B46" w:rsidP="00046A6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в течение установленного рабочего времени беспрепятственно получать доступ на объект недвижимости/земельный участок;</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3.8. Фактическое обследование объекта недвижимости осуществляется непосредственно, путем визуального осмотра объекта, с фиксацией фактически используемых площадей объекта в документах технической инвентаризации (в копии поэтажного плана, экспликации). В ходе проведения обследования производится фотосъемка, </w:t>
      </w:r>
      <w:proofErr w:type="gramStart"/>
      <w:r w:rsidRPr="0060629D">
        <w:rPr>
          <w:rFonts w:ascii="Times New Roman" w:hAnsi="Times New Roman"/>
          <w:color w:val="000000"/>
          <w:sz w:val="24"/>
          <w:szCs w:val="24"/>
          <w:lang w:eastAsia="ru-RU"/>
        </w:rPr>
        <w:t>проводится  обмер</w:t>
      </w:r>
      <w:proofErr w:type="gramEnd"/>
      <w:r w:rsidRPr="0060629D">
        <w:rPr>
          <w:rFonts w:ascii="Times New Roman" w:hAnsi="Times New Roman"/>
          <w:color w:val="000000"/>
          <w:sz w:val="24"/>
          <w:szCs w:val="24"/>
          <w:lang w:eastAsia="ru-RU"/>
        </w:rPr>
        <w:t xml:space="preserve"> площадей.</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При проведении обследования объекта проверяется наличие правоустанавливающих документов на объект, устанавливаются лица, фактически осуществляющие деятельность на объекте, в </w:t>
      </w:r>
      <w:proofErr w:type="spellStart"/>
      <w:r w:rsidRPr="0060629D">
        <w:rPr>
          <w:rFonts w:ascii="Times New Roman" w:hAnsi="Times New Roman"/>
          <w:color w:val="000000"/>
          <w:sz w:val="24"/>
          <w:szCs w:val="24"/>
          <w:lang w:eastAsia="ru-RU"/>
        </w:rPr>
        <w:t>т.ч</w:t>
      </w:r>
      <w:proofErr w:type="spellEnd"/>
      <w:r w:rsidRPr="0060629D">
        <w:rPr>
          <w:rFonts w:ascii="Times New Roman" w:hAnsi="Times New Roman"/>
          <w:color w:val="000000"/>
          <w:sz w:val="24"/>
          <w:szCs w:val="24"/>
          <w:lang w:eastAsia="ru-RU"/>
        </w:rPr>
        <w:t xml:space="preserve">. отмечается наличие сторонних пользователей и указывается фактически занимаемая ими площадь объекта. Анализируется соответствие </w:t>
      </w:r>
      <w:proofErr w:type="gramStart"/>
      <w:r w:rsidRPr="0060629D">
        <w:rPr>
          <w:rFonts w:ascii="Times New Roman" w:hAnsi="Times New Roman"/>
          <w:color w:val="000000"/>
          <w:sz w:val="24"/>
          <w:szCs w:val="24"/>
          <w:lang w:eastAsia="ru-RU"/>
        </w:rPr>
        <w:t>фактически  осуществляемой</w:t>
      </w:r>
      <w:proofErr w:type="gramEnd"/>
      <w:r w:rsidRPr="0060629D">
        <w:rPr>
          <w:rFonts w:ascii="Times New Roman" w:hAnsi="Times New Roman"/>
          <w:color w:val="000000"/>
          <w:sz w:val="24"/>
          <w:szCs w:val="24"/>
          <w:lang w:eastAsia="ru-RU"/>
        </w:rPr>
        <w:t xml:space="preserve"> пользователем имущества деятельности целям предоставления имущества.</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3.8.1. Визуально устанавливается техническое состояние объекта недвижимости: целостность основных конструктивных элементов, целостность остекления и кровли, наличие дефектов внутренней и внешней отделки, наличие и работоспособность инженерных коммуникаций. Устанавливается наличие сформированного земельного участка, занимаемого объектом недвижимости, условия доступа к объекту (наличие охраны, подъездных путей и др.). </w:t>
      </w:r>
    </w:p>
    <w:p w:rsidR="00736B46" w:rsidRPr="0060629D" w:rsidRDefault="00736B46" w:rsidP="00341684">
      <w:pPr>
        <w:shd w:val="clear" w:color="auto" w:fill="FFFFFF"/>
        <w:spacing w:after="0"/>
        <w:jc w:val="both"/>
        <w:rPr>
          <w:rFonts w:ascii="Times New Roman" w:hAnsi="Times New Roman"/>
          <w:sz w:val="24"/>
          <w:szCs w:val="24"/>
          <w:lang w:eastAsia="ru-RU"/>
        </w:rPr>
      </w:pPr>
      <w:r w:rsidRPr="0060629D">
        <w:rPr>
          <w:rFonts w:ascii="Times New Roman" w:hAnsi="Times New Roman"/>
          <w:color w:val="000000"/>
          <w:sz w:val="24"/>
          <w:szCs w:val="24"/>
          <w:lang w:eastAsia="ru-RU"/>
        </w:rPr>
        <w:t xml:space="preserve">3.8.2. </w:t>
      </w:r>
      <w:r w:rsidRPr="0060629D">
        <w:rPr>
          <w:rFonts w:ascii="Times New Roman" w:hAnsi="Times New Roman"/>
          <w:sz w:val="24"/>
          <w:szCs w:val="24"/>
          <w:lang w:eastAsia="ru-RU"/>
        </w:rPr>
        <w:t>Для земельных участков устанавливается наличие в границах участка зданий, строений, сооружений, фактические виды деятельности пользователя/пользователей, наличие ограждения участка, охраны, рельеф местности. Анализируется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lastRenderedPageBreak/>
        <w:t>3.9. Оценка эффективности использования имущества при проведении контрольных мероприятий.</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Показатели целевого использования объектов недвижимого имущества, показатели эффективности использования имущества муниципальными учреждениями определяются в следующем порядке:</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1) показатель эффективного использования объекта недвижимого имущества, закрепленного за муниципальным учреждением, определяется по формуле:</w:t>
      </w:r>
    </w:p>
    <w:p w:rsidR="00736B46" w:rsidRPr="0060629D" w:rsidRDefault="00736B46" w:rsidP="00733468">
      <w:pPr>
        <w:spacing w:after="0"/>
        <w:ind w:firstLine="539"/>
        <w:jc w:val="both"/>
        <w:rPr>
          <w:rFonts w:ascii="Times New Roman" w:hAnsi="Times New Roman"/>
          <w:sz w:val="24"/>
          <w:szCs w:val="24"/>
        </w:rPr>
      </w:pPr>
    </w:p>
    <w:p w:rsidR="00736B46" w:rsidRPr="0060629D" w:rsidRDefault="007D6BEC" w:rsidP="00733468">
      <w:pPr>
        <w:spacing w:after="0"/>
        <w:ind w:firstLine="539"/>
        <w:jc w:val="both"/>
        <w:rPr>
          <w:rFonts w:ascii="Times New Roman" w:hAnsi="Times New Roman"/>
          <w:sz w:val="24"/>
          <w:szCs w:val="24"/>
        </w:rPr>
      </w:pPr>
      <w:r w:rsidRPr="0060629D">
        <w:rPr>
          <w:rFonts w:ascii="Times New Roman" w:hAnsi="Times New Roman"/>
          <w:noProof/>
          <w:sz w:val="24"/>
          <w:szCs w:val="24"/>
          <w:lang w:eastAsia="ru-RU"/>
        </w:rPr>
        <w:drawing>
          <wp:inline distT="0" distB="0" distL="0" distR="0">
            <wp:extent cx="1920240" cy="518160"/>
            <wp:effectExtent l="19050" t="0" r="3810" b="0"/>
            <wp:docPr id="1" name="Рисунок 3"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8"/>
                    <a:srcRect/>
                    <a:stretch>
                      <a:fillRect/>
                    </a:stretch>
                  </pic:blipFill>
                  <pic:spPr bwMode="auto">
                    <a:xfrm>
                      <a:off x="0" y="0"/>
                      <a:ext cx="1920240" cy="518160"/>
                    </a:xfrm>
                    <a:prstGeom prst="rect">
                      <a:avLst/>
                    </a:prstGeom>
                    <a:noFill/>
                    <a:ln w="9525">
                      <a:noFill/>
                      <a:miter lim="800000"/>
                      <a:headEnd/>
                      <a:tailEnd/>
                    </a:ln>
                  </pic:spPr>
                </pic:pic>
              </a:graphicData>
            </a:graphic>
          </wp:inline>
        </w:drawing>
      </w:r>
      <w:r w:rsidR="00736B46" w:rsidRPr="0060629D">
        <w:rPr>
          <w:rFonts w:ascii="Times New Roman" w:hAnsi="Times New Roman"/>
          <w:sz w:val="24"/>
          <w:szCs w:val="24"/>
        </w:rPr>
        <w:t>где:</w:t>
      </w:r>
    </w:p>
    <w:p w:rsidR="00736B46" w:rsidRPr="0060629D" w:rsidRDefault="00736B46" w:rsidP="00733468">
      <w:pPr>
        <w:spacing w:after="0"/>
        <w:ind w:firstLine="539"/>
        <w:jc w:val="both"/>
        <w:rPr>
          <w:rFonts w:ascii="Times New Roman" w:hAnsi="Times New Roman"/>
          <w:sz w:val="24"/>
          <w:szCs w:val="24"/>
        </w:rPr>
      </w:pP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S общ. - общая площадь объекта недвижимого имущества;</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S исп. - площадь объекта недвижимого имущества, используемая учреждением, рассчитанная по формуле:</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S исп. = </w:t>
      </w:r>
      <w:proofErr w:type="spellStart"/>
      <w:r w:rsidRPr="0060629D">
        <w:rPr>
          <w:rFonts w:ascii="Times New Roman" w:hAnsi="Times New Roman"/>
          <w:sz w:val="24"/>
          <w:szCs w:val="24"/>
        </w:rPr>
        <w:t>Sд</w:t>
      </w:r>
      <w:proofErr w:type="spellEnd"/>
      <w:r w:rsidRPr="0060629D">
        <w:rPr>
          <w:rFonts w:ascii="Times New Roman" w:hAnsi="Times New Roman"/>
          <w:sz w:val="24"/>
          <w:szCs w:val="24"/>
        </w:rPr>
        <w:t xml:space="preserve">. + </w:t>
      </w:r>
      <w:proofErr w:type="spellStart"/>
      <w:r w:rsidRPr="0060629D">
        <w:rPr>
          <w:rFonts w:ascii="Times New Roman" w:hAnsi="Times New Roman"/>
          <w:sz w:val="24"/>
          <w:szCs w:val="24"/>
        </w:rPr>
        <w:t>S</w:t>
      </w:r>
      <w:proofErr w:type="gramStart"/>
      <w:r w:rsidRPr="0060629D">
        <w:rPr>
          <w:rFonts w:ascii="Times New Roman" w:hAnsi="Times New Roman"/>
          <w:sz w:val="24"/>
          <w:szCs w:val="24"/>
        </w:rPr>
        <w:t>ар</w:t>
      </w:r>
      <w:proofErr w:type="spellEnd"/>
      <w:r w:rsidRPr="0060629D">
        <w:rPr>
          <w:rFonts w:ascii="Times New Roman" w:hAnsi="Times New Roman"/>
          <w:sz w:val="24"/>
          <w:szCs w:val="24"/>
        </w:rPr>
        <w:t>.,</w:t>
      </w:r>
      <w:proofErr w:type="gramEnd"/>
      <w:r w:rsidRPr="0060629D">
        <w:rPr>
          <w:rFonts w:ascii="Times New Roman" w:hAnsi="Times New Roman"/>
          <w:sz w:val="24"/>
          <w:szCs w:val="24"/>
        </w:rPr>
        <w:t xml:space="preserve"> где:</w:t>
      </w:r>
    </w:p>
    <w:p w:rsidR="00736B46" w:rsidRPr="0060629D" w:rsidRDefault="00736B46" w:rsidP="00733468">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Sд</w:t>
      </w:r>
      <w:proofErr w:type="spellEnd"/>
      <w:r w:rsidRPr="0060629D">
        <w:rPr>
          <w:rFonts w:ascii="Times New Roman" w:hAnsi="Times New Roman"/>
          <w:sz w:val="24"/>
          <w:szCs w:val="24"/>
        </w:rPr>
        <w:t>. - площадь объекта недвижимого имущества, используемая 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736B46" w:rsidRPr="0060629D" w:rsidRDefault="00736B46" w:rsidP="00733468">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Sар</w:t>
      </w:r>
      <w:proofErr w:type="spellEnd"/>
      <w:r w:rsidRPr="0060629D">
        <w:rPr>
          <w:rFonts w:ascii="Times New Roman" w:hAnsi="Times New Roman"/>
          <w:sz w:val="24"/>
          <w:szCs w:val="24"/>
        </w:rPr>
        <w:t>. - площадь объекта недвижимого имущества, переданная в пользование третьим лицам по договорам безвозмездного пользования, иным основаниям.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 более:</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20% - в случае, если </w:t>
      </w: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xml:space="preserve">. </w:t>
      </w:r>
      <w:proofErr w:type="gramStart"/>
      <w:r w:rsidRPr="0060629D">
        <w:rPr>
          <w:rFonts w:ascii="Times New Roman" w:hAnsi="Times New Roman"/>
          <w:sz w:val="24"/>
          <w:szCs w:val="24"/>
        </w:rPr>
        <w:t>&lt; 200</w:t>
      </w:r>
      <w:proofErr w:type="gramEnd"/>
      <w:r w:rsidRPr="0060629D">
        <w:rPr>
          <w:rFonts w:ascii="Times New Roman" w:hAnsi="Times New Roman"/>
          <w:sz w:val="24"/>
          <w:szCs w:val="24"/>
        </w:rPr>
        <w:t xml:space="preserve"> кв. 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10% - в случае, если </w:t>
      </w: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xml:space="preserve">. </w:t>
      </w:r>
      <w:proofErr w:type="gramStart"/>
      <w:r w:rsidRPr="0060629D">
        <w:rPr>
          <w:rFonts w:ascii="Times New Roman" w:hAnsi="Times New Roman"/>
          <w:sz w:val="24"/>
          <w:szCs w:val="24"/>
        </w:rPr>
        <w:t>&gt;=</w:t>
      </w:r>
      <w:proofErr w:type="gramEnd"/>
      <w:r w:rsidRPr="0060629D">
        <w:rPr>
          <w:rFonts w:ascii="Times New Roman" w:hAnsi="Times New Roman"/>
          <w:sz w:val="24"/>
          <w:szCs w:val="24"/>
        </w:rPr>
        <w:t xml:space="preserve"> 200 кв. м, но &lt; 500 кв. 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5% - в случае, если </w:t>
      </w: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xml:space="preserve">. </w:t>
      </w:r>
      <w:proofErr w:type="gramStart"/>
      <w:r w:rsidRPr="0060629D">
        <w:rPr>
          <w:rFonts w:ascii="Times New Roman" w:hAnsi="Times New Roman"/>
          <w:sz w:val="24"/>
          <w:szCs w:val="24"/>
        </w:rPr>
        <w:t>&gt;=</w:t>
      </w:r>
      <w:proofErr w:type="gramEnd"/>
      <w:r w:rsidRPr="0060629D">
        <w:rPr>
          <w:rFonts w:ascii="Times New Roman" w:hAnsi="Times New Roman"/>
          <w:sz w:val="24"/>
          <w:szCs w:val="24"/>
        </w:rPr>
        <w:t xml:space="preserve"> 500 кв. 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2) показатель эффективного использования объекта недвижимого имущества, закрепленного за муниципальным унитарным предприятием, определяется по формуле:</w:t>
      </w:r>
    </w:p>
    <w:p w:rsidR="00736B46" w:rsidRPr="0060629D" w:rsidRDefault="007D6BEC" w:rsidP="00733468">
      <w:pPr>
        <w:spacing w:after="0"/>
        <w:ind w:firstLine="539"/>
        <w:jc w:val="both"/>
        <w:rPr>
          <w:rFonts w:ascii="Times New Roman" w:hAnsi="Times New Roman"/>
          <w:sz w:val="24"/>
          <w:szCs w:val="24"/>
        </w:rPr>
      </w:pPr>
      <w:r w:rsidRPr="0060629D">
        <w:rPr>
          <w:rFonts w:ascii="Times New Roman" w:hAnsi="Times New Roman"/>
          <w:noProof/>
          <w:sz w:val="24"/>
          <w:szCs w:val="24"/>
          <w:lang w:eastAsia="ru-RU"/>
        </w:rPr>
        <w:drawing>
          <wp:inline distT="0" distB="0" distL="0" distR="0">
            <wp:extent cx="1920240" cy="518160"/>
            <wp:effectExtent l="19050" t="0" r="3810" b="0"/>
            <wp:docPr id="2" name="Рисунок 4"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8"/>
                    <a:srcRect/>
                    <a:stretch>
                      <a:fillRect/>
                    </a:stretch>
                  </pic:blipFill>
                  <pic:spPr bwMode="auto">
                    <a:xfrm>
                      <a:off x="0" y="0"/>
                      <a:ext cx="1920240" cy="518160"/>
                    </a:xfrm>
                    <a:prstGeom prst="rect">
                      <a:avLst/>
                    </a:prstGeom>
                    <a:noFill/>
                    <a:ln w="9525">
                      <a:noFill/>
                      <a:miter lim="800000"/>
                      <a:headEnd/>
                      <a:tailEnd/>
                    </a:ln>
                  </pic:spPr>
                </pic:pic>
              </a:graphicData>
            </a:graphic>
          </wp:inline>
        </w:drawing>
      </w:r>
      <w:r w:rsidR="00736B46" w:rsidRPr="0060629D">
        <w:rPr>
          <w:rFonts w:ascii="Times New Roman" w:hAnsi="Times New Roman"/>
          <w:sz w:val="24"/>
          <w:szCs w:val="24"/>
        </w:rPr>
        <w:t>где:</w:t>
      </w:r>
    </w:p>
    <w:p w:rsidR="00736B46" w:rsidRPr="0060629D" w:rsidRDefault="00736B46" w:rsidP="00733468">
      <w:pPr>
        <w:spacing w:after="0"/>
        <w:ind w:firstLine="539"/>
        <w:jc w:val="both"/>
        <w:rPr>
          <w:rFonts w:ascii="Times New Roman" w:hAnsi="Times New Roman"/>
          <w:sz w:val="24"/>
          <w:szCs w:val="24"/>
        </w:rPr>
      </w:pPr>
    </w:p>
    <w:p w:rsidR="00736B46" w:rsidRPr="0060629D" w:rsidRDefault="00736B46" w:rsidP="00733468">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 общая площадь объекта недвижимого имущества;</w:t>
      </w:r>
    </w:p>
    <w:p w:rsidR="00736B46" w:rsidRPr="0060629D" w:rsidRDefault="00736B46" w:rsidP="00733468">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Sисп</w:t>
      </w:r>
      <w:proofErr w:type="spellEnd"/>
      <w:r w:rsidRPr="0060629D">
        <w:rPr>
          <w:rFonts w:ascii="Times New Roman" w:hAnsi="Times New Roman"/>
          <w:sz w:val="24"/>
          <w:szCs w:val="24"/>
        </w:rPr>
        <w:t>. - площадь объекта недвижимого имущества, используемая предприятием, рассчитанная по формуле:</w:t>
      </w:r>
    </w:p>
    <w:p w:rsidR="00736B46" w:rsidRPr="0060629D" w:rsidRDefault="00736B46" w:rsidP="00733468">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Sисп</w:t>
      </w:r>
      <w:proofErr w:type="spellEnd"/>
      <w:r w:rsidRPr="0060629D">
        <w:rPr>
          <w:rFonts w:ascii="Times New Roman" w:hAnsi="Times New Roman"/>
          <w:sz w:val="24"/>
          <w:szCs w:val="24"/>
        </w:rPr>
        <w:t xml:space="preserve">. = </w:t>
      </w:r>
      <w:proofErr w:type="spellStart"/>
      <w:r w:rsidRPr="0060629D">
        <w:rPr>
          <w:rFonts w:ascii="Times New Roman" w:hAnsi="Times New Roman"/>
          <w:sz w:val="24"/>
          <w:szCs w:val="24"/>
        </w:rPr>
        <w:t>Sуд</w:t>
      </w:r>
      <w:proofErr w:type="spellEnd"/>
      <w:r w:rsidRPr="0060629D">
        <w:rPr>
          <w:rFonts w:ascii="Times New Roman" w:hAnsi="Times New Roman"/>
          <w:sz w:val="24"/>
          <w:szCs w:val="24"/>
        </w:rPr>
        <w:t xml:space="preserve">. + </w:t>
      </w:r>
      <w:proofErr w:type="spellStart"/>
      <w:r w:rsidRPr="0060629D">
        <w:rPr>
          <w:rFonts w:ascii="Times New Roman" w:hAnsi="Times New Roman"/>
          <w:sz w:val="24"/>
          <w:szCs w:val="24"/>
        </w:rPr>
        <w:t>S</w:t>
      </w:r>
      <w:proofErr w:type="gramStart"/>
      <w:r w:rsidRPr="0060629D">
        <w:rPr>
          <w:rFonts w:ascii="Times New Roman" w:hAnsi="Times New Roman"/>
          <w:sz w:val="24"/>
          <w:szCs w:val="24"/>
        </w:rPr>
        <w:t>ар</w:t>
      </w:r>
      <w:proofErr w:type="spellEnd"/>
      <w:r w:rsidRPr="0060629D">
        <w:rPr>
          <w:rFonts w:ascii="Times New Roman" w:hAnsi="Times New Roman"/>
          <w:sz w:val="24"/>
          <w:szCs w:val="24"/>
        </w:rPr>
        <w:t>.,</w:t>
      </w:r>
      <w:proofErr w:type="gramEnd"/>
      <w:r w:rsidRPr="0060629D">
        <w:rPr>
          <w:rFonts w:ascii="Times New Roman" w:hAnsi="Times New Roman"/>
          <w:sz w:val="24"/>
          <w:szCs w:val="24"/>
        </w:rPr>
        <w:t xml:space="preserve"> где:</w:t>
      </w:r>
    </w:p>
    <w:p w:rsidR="00736B46" w:rsidRPr="0060629D" w:rsidRDefault="00736B46" w:rsidP="00B756B1">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Sуд</w:t>
      </w:r>
      <w:proofErr w:type="spellEnd"/>
      <w:r w:rsidRPr="0060629D">
        <w:rPr>
          <w:rFonts w:ascii="Times New Roman" w:hAnsi="Times New Roman"/>
          <w:sz w:val="24"/>
          <w:szCs w:val="24"/>
        </w:rPr>
        <w:t>. - площадь объекта недвижимого имущества, используемая для осуществления уставной деятельности предприятия;</w:t>
      </w:r>
    </w:p>
    <w:p w:rsidR="00736B46" w:rsidRPr="0060629D" w:rsidRDefault="00736B46" w:rsidP="00B756B1">
      <w:pPr>
        <w:spacing w:after="0"/>
        <w:ind w:firstLine="539"/>
        <w:jc w:val="both"/>
        <w:rPr>
          <w:rFonts w:ascii="Times New Roman" w:hAnsi="Times New Roman"/>
          <w:sz w:val="24"/>
          <w:szCs w:val="24"/>
        </w:rPr>
      </w:pPr>
      <w:proofErr w:type="spellStart"/>
      <w:r w:rsidRPr="0060629D">
        <w:rPr>
          <w:rFonts w:ascii="Times New Roman" w:hAnsi="Times New Roman"/>
          <w:sz w:val="24"/>
          <w:szCs w:val="24"/>
        </w:rPr>
        <w:lastRenderedPageBreak/>
        <w:t>Sар</w:t>
      </w:r>
      <w:proofErr w:type="spellEnd"/>
      <w:r w:rsidRPr="0060629D">
        <w:rPr>
          <w:rFonts w:ascii="Times New Roman" w:hAnsi="Times New Roman"/>
          <w:sz w:val="24"/>
          <w:szCs w:val="24"/>
        </w:rPr>
        <w:t>. - площадь объекта недвижимого имущества, переданная в пользование третьим лицам по договорам безвозмездного пользования, иным основаниям, в соответствии с требованиями действующего законодательства.</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 более:</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20% - в случае, если </w:t>
      </w: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xml:space="preserve">. </w:t>
      </w:r>
      <w:proofErr w:type="gramStart"/>
      <w:r w:rsidRPr="0060629D">
        <w:rPr>
          <w:rFonts w:ascii="Times New Roman" w:hAnsi="Times New Roman"/>
          <w:sz w:val="24"/>
          <w:szCs w:val="24"/>
        </w:rPr>
        <w:t>&lt; 200</w:t>
      </w:r>
      <w:proofErr w:type="gramEnd"/>
      <w:r w:rsidRPr="0060629D">
        <w:rPr>
          <w:rFonts w:ascii="Times New Roman" w:hAnsi="Times New Roman"/>
          <w:sz w:val="24"/>
          <w:szCs w:val="24"/>
        </w:rPr>
        <w:t xml:space="preserve"> кв. 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10% - в случае, если </w:t>
      </w: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xml:space="preserve">. </w:t>
      </w:r>
      <w:proofErr w:type="gramStart"/>
      <w:r w:rsidRPr="0060629D">
        <w:rPr>
          <w:rFonts w:ascii="Times New Roman" w:hAnsi="Times New Roman"/>
          <w:sz w:val="24"/>
          <w:szCs w:val="24"/>
        </w:rPr>
        <w:t>&gt;=</w:t>
      </w:r>
      <w:proofErr w:type="gramEnd"/>
      <w:r w:rsidRPr="0060629D">
        <w:rPr>
          <w:rFonts w:ascii="Times New Roman" w:hAnsi="Times New Roman"/>
          <w:sz w:val="24"/>
          <w:szCs w:val="24"/>
        </w:rPr>
        <w:t xml:space="preserve"> 200 кв. м, но &lt; 500 кв. 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5% - в случае, если </w:t>
      </w: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xml:space="preserve">. </w:t>
      </w:r>
      <w:proofErr w:type="gramStart"/>
      <w:r w:rsidRPr="0060629D">
        <w:rPr>
          <w:rFonts w:ascii="Times New Roman" w:hAnsi="Times New Roman"/>
          <w:sz w:val="24"/>
          <w:szCs w:val="24"/>
        </w:rPr>
        <w:t>&gt;=</w:t>
      </w:r>
      <w:proofErr w:type="gramEnd"/>
      <w:r w:rsidRPr="0060629D">
        <w:rPr>
          <w:rFonts w:ascii="Times New Roman" w:hAnsi="Times New Roman"/>
          <w:sz w:val="24"/>
          <w:szCs w:val="24"/>
        </w:rPr>
        <w:t xml:space="preserve"> 500 кв. 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Аналогичным образом определяется эффективность использования муниципального имущества, переданного в безвозмездное пользование, постоянное (бессрочное) пользование или аренду, физическим, юридическим лицам, индивидуальным предпринимателям.</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3) показатель эффективного использования земельного участка определяется по формуле:</w:t>
      </w:r>
    </w:p>
    <w:p w:rsidR="00736B46" w:rsidRPr="0060629D" w:rsidRDefault="00736B46" w:rsidP="00733468">
      <w:pPr>
        <w:spacing w:after="0"/>
        <w:ind w:firstLine="539"/>
        <w:jc w:val="both"/>
        <w:rPr>
          <w:rFonts w:ascii="Times New Roman" w:hAnsi="Times New Roman"/>
          <w:sz w:val="24"/>
          <w:szCs w:val="24"/>
        </w:rPr>
      </w:pPr>
      <w:r w:rsidRPr="0060629D">
        <w:rPr>
          <w:rFonts w:ascii="Times New Roman" w:hAnsi="Times New Roman"/>
          <w:sz w:val="24"/>
          <w:szCs w:val="24"/>
        </w:rPr>
        <w:t xml:space="preserve">N = </w:t>
      </w: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xml:space="preserve">. - </w:t>
      </w:r>
      <w:proofErr w:type="spellStart"/>
      <w:r w:rsidRPr="0060629D">
        <w:rPr>
          <w:rFonts w:ascii="Times New Roman" w:hAnsi="Times New Roman"/>
          <w:sz w:val="24"/>
          <w:szCs w:val="24"/>
        </w:rPr>
        <w:t>Sисп</w:t>
      </w:r>
      <w:proofErr w:type="spellEnd"/>
      <w:r w:rsidRPr="0060629D">
        <w:rPr>
          <w:rFonts w:ascii="Times New Roman" w:hAnsi="Times New Roman"/>
          <w:sz w:val="24"/>
          <w:szCs w:val="24"/>
        </w:rPr>
        <w:t>., где:</w:t>
      </w:r>
    </w:p>
    <w:p w:rsidR="00736B46" w:rsidRPr="0060629D" w:rsidRDefault="00736B46" w:rsidP="00733468">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Sобщ</w:t>
      </w:r>
      <w:proofErr w:type="spellEnd"/>
      <w:r w:rsidRPr="0060629D">
        <w:rPr>
          <w:rFonts w:ascii="Times New Roman" w:hAnsi="Times New Roman"/>
          <w:sz w:val="24"/>
          <w:szCs w:val="24"/>
        </w:rPr>
        <w:t>. - общая площадь земельного участка;</w:t>
      </w:r>
    </w:p>
    <w:p w:rsidR="00736B46" w:rsidRPr="0060629D" w:rsidRDefault="00736B46" w:rsidP="00733468">
      <w:pPr>
        <w:spacing w:after="0"/>
        <w:ind w:firstLine="539"/>
        <w:jc w:val="both"/>
        <w:rPr>
          <w:rFonts w:ascii="Times New Roman" w:hAnsi="Times New Roman"/>
          <w:sz w:val="24"/>
          <w:szCs w:val="24"/>
        </w:rPr>
      </w:pPr>
      <w:proofErr w:type="spellStart"/>
      <w:r w:rsidRPr="0060629D">
        <w:rPr>
          <w:rFonts w:ascii="Times New Roman" w:hAnsi="Times New Roman"/>
          <w:sz w:val="24"/>
          <w:szCs w:val="24"/>
        </w:rPr>
        <w:t>Sисп</w:t>
      </w:r>
      <w:proofErr w:type="spellEnd"/>
      <w:r w:rsidRPr="0060629D">
        <w:rPr>
          <w:rFonts w:ascii="Times New Roman" w:hAnsi="Times New Roman"/>
          <w:sz w:val="24"/>
          <w:szCs w:val="24"/>
        </w:rPr>
        <w:t>.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736B46" w:rsidRPr="0060629D" w:rsidRDefault="00736B46" w:rsidP="005758EF">
      <w:pPr>
        <w:spacing w:after="0"/>
        <w:ind w:firstLine="539"/>
        <w:jc w:val="both"/>
        <w:rPr>
          <w:rFonts w:ascii="Times New Roman" w:hAnsi="Times New Roman"/>
          <w:sz w:val="24"/>
          <w:szCs w:val="24"/>
        </w:rPr>
      </w:pPr>
      <w:r w:rsidRPr="0060629D">
        <w:rPr>
          <w:rFonts w:ascii="Times New Roman" w:hAnsi="Times New Roman"/>
          <w:sz w:val="24"/>
          <w:szCs w:val="24"/>
        </w:rPr>
        <w:t xml:space="preserve">Земельный участок признается неиспользуемым и осуществляется подготовка предложений по повышению эффективности использования земельного участка, если значение N равно или превышает установленные градостроительным регламентом предельные (минимальные и (или) максимальные) размеры земельных участков в пределах соответствующей территориальной зоны. </w:t>
      </w:r>
    </w:p>
    <w:p w:rsidR="00736B46" w:rsidRPr="0060629D" w:rsidRDefault="00736B46" w:rsidP="005758EF">
      <w:pPr>
        <w:spacing w:after="0"/>
        <w:ind w:firstLine="539"/>
        <w:jc w:val="both"/>
        <w:rPr>
          <w:rFonts w:ascii="Times New Roman" w:hAnsi="Times New Roman"/>
          <w:sz w:val="24"/>
          <w:szCs w:val="24"/>
        </w:rPr>
      </w:pPr>
      <w:r w:rsidRPr="0060629D">
        <w:rPr>
          <w:rFonts w:ascii="Times New Roman" w:hAnsi="Times New Roman"/>
          <w:sz w:val="24"/>
          <w:szCs w:val="24"/>
        </w:rPr>
        <w:t>Если действие градостроительного регламента не распространяется на проверяемые земельные участки, земельный участок признается неэффективно используемым в случаях:</w:t>
      </w:r>
    </w:p>
    <w:p w:rsidR="00736B46" w:rsidRPr="0060629D" w:rsidRDefault="00736B46" w:rsidP="005758EF">
      <w:pPr>
        <w:spacing w:after="0"/>
        <w:ind w:firstLine="539"/>
        <w:jc w:val="both"/>
        <w:rPr>
          <w:rFonts w:ascii="Times New Roman" w:hAnsi="Times New Roman"/>
          <w:sz w:val="24"/>
          <w:szCs w:val="24"/>
        </w:rPr>
      </w:pPr>
      <w:r w:rsidRPr="0060629D">
        <w:rPr>
          <w:rFonts w:ascii="Times New Roman" w:hAnsi="Times New Roman"/>
          <w:sz w:val="24"/>
          <w:szCs w:val="24"/>
        </w:rPr>
        <w:t>- неиспользования участка;</w:t>
      </w:r>
    </w:p>
    <w:p w:rsidR="00736B46" w:rsidRPr="0060629D" w:rsidRDefault="00736B46" w:rsidP="005758EF">
      <w:pPr>
        <w:spacing w:after="0"/>
        <w:ind w:firstLine="539"/>
        <w:jc w:val="both"/>
        <w:rPr>
          <w:rFonts w:ascii="Times New Roman" w:hAnsi="Times New Roman"/>
          <w:sz w:val="24"/>
          <w:szCs w:val="24"/>
        </w:rPr>
      </w:pPr>
      <w:r w:rsidRPr="0060629D">
        <w:rPr>
          <w:rFonts w:ascii="Times New Roman" w:hAnsi="Times New Roman"/>
          <w:sz w:val="24"/>
          <w:szCs w:val="24"/>
        </w:rPr>
        <w:t>- использования не по целевому назначению;</w:t>
      </w:r>
    </w:p>
    <w:p w:rsidR="00736B46" w:rsidRPr="0060629D" w:rsidRDefault="00736B46" w:rsidP="005A0B86">
      <w:pPr>
        <w:spacing w:after="0"/>
        <w:ind w:firstLine="539"/>
        <w:jc w:val="both"/>
        <w:rPr>
          <w:rFonts w:ascii="Times New Roman" w:hAnsi="Times New Roman"/>
          <w:sz w:val="24"/>
          <w:szCs w:val="24"/>
        </w:rPr>
      </w:pPr>
      <w:r w:rsidRPr="0060629D">
        <w:rPr>
          <w:rFonts w:ascii="Times New Roman" w:hAnsi="Times New Roman"/>
          <w:sz w:val="24"/>
          <w:szCs w:val="24"/>
        </w:rPr>
        <w:t>- если использование участка приводит к существенному снижению плодородия земель сельскохозяйственного назначения либо причинению вреда окружающей среде.</w:t>
      </w:r>
    </w:p>
    <w:p w:rsidR="00736B46" w:rsidRPr="0060629D" w:rsidRDefault="00736B46" w:rsidP="00AC4B1D">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4. Непосредственно после завершения контрольных мероприятий оформляется акт с указанием следующей информации:</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1) наименование </w:t>
      </w:r>
      <w:r w:rsidRPr="0060629D">
        <w:rPr>
          <w:rFonts w:ascii="Times New Roman" w:hAnsi="Times New Roman"/>
          <w:color w:val="000000"/>
          <w:sz w:val="24"/>
          <w:szCs w:val="24"/>
        </w:rPr>
        <w:t>Администрации муниципального образования</w:t>
      </w:r>
      <w:r w:rsidRPr="0060629D">
        <w:rPr>
          <w:rFonts w:ascii="Times New Roman" w:hAnsi="Times New Roman"/>
          <w:color w:val="000000"/>
          <w:sz w:val="24"/>
          <w:szCs w:val="24"/>
          <w:lang w:eastAsia="ru-RU"/>
        </w:rPr>
        <w:t xml:space="preserve">; </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2) дата, время и место составления акта;</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3) дата и номер распорядительного документа, послужившего основанием проведения мероприятия;</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4) фамилии, имена, отчества и должности лиц, проводивших контрольные мероприятия;</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5) наименование пользователей имущества;</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6) адреса расположения объектов недвижимости, земельных участков;</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7) сведения о результатах контрольных мероприятий, в том числе о:</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lastRenderedPageBreak/>
        <w:t>- наличии документов о закреплении имущества собственником, а также о передаче имущества в пользование иным организациям;</w:t>
      </w:r>
    </w:p>
    <w:p w:rsidR="00736B46" w:rsidRPr="0060629D" w:rsidRDefault="00736B46" w:rsidP="00733468">
      <w:pPr>
        <w:shd w:val="clear" w:color="auto" w:fill="FFFFFF"/>
        <w:spacing w:after="0"/>
        <w:ind w:firstLine="539"/>
        <w:jc w:val="both"/>
        <w:rPr>
          <w:rFonts w:ascii="Times New Roman" w:hAnsi="Times New Roman"/>
          <w:sz w:val="24"/>
          <w:szCs w:val="24"/>
          <w:lang w:eastAsia="ru-RU"/>
        </w:rPr>
      </w:pPr>
      <w:r w:rsidRPr="0060629D">
        <w:rPr>
          <w:rFonts w:ascii="Times New Roman" w:hAnsi="Times New Roman"/>
          <w:sz w:val="24"/>
          <w:szCs w:val="24"/>
          <w:lang w:eastAsia="ru-RU"/>
        </w:rPr>
        <w:t xml:space="preserve">- включении имущества в </w:t>
      </w:r>
      <w:r w:rsidRPr="0060629D">
        <w:rPr>
          <w:rFonts w:ascii="Times New Roman" w:hAnsi="Times New Roman"/>
          <w:sz w:val="24"/>
          <w:szCs w:val="24"/>
        </w:rPr>
        <w:t>реестр собственности муниципального образования</w:t>
      </w:r>
      <w:r w:rsidRPr="0060629D">
        <w:rPr>
          <w:rFonts w:ascii="Times New Roman" w:hAnsi="Times New Roman"/>
          <w:sz w:val="24"/>
          <w:szCs w:val="24"/>
          <w:lang w:eastAsia="ru-RU"/>
        </w:rPr>
        <w:t>;</w:t>
      </w:r>
    </w:p>
    <w:p w:rsidR="00736B46" w:rsidRPr="0060629D" w:rsidRDefault="00736B46" w:rsidP="00733468">
      <w:pPr>
        <w:shd w:val="clear" w:color="auto" w:fill="FFFFFF"/>
        <w:spacing w:after="0"/>
        <w:ind w:firstLine="539"/>
        <w:jc w:val="both"/>
        <w:rPr>
          <w:rFonts w:ascii="Times New Roman" w:hAnsi="Times New Roman"/>
          <w:sz w:val="24"/>
          <w:szCs w:val="24"/>
          <w:lang w:eastAsia="ru-RU"/>
        </w:rPr>
      </w:pPr>
      <w:r w:rsidRPr="0060629D">
        <w:rPr>
          <w:rFonts w:ascii="Times New Roman" w:hAnsi="Times New Roman"/>
          <w:sz w:val="24"/>
          <w:szCs w:val="24"/>
          <w:lang w:eastAsia="ru-RU"/>
        </w:rPr>
        <w:t>- данные о бухгалтерском учете имущества, переданного в пользование, либо закрепленного собственником (при необходимости);</w:t>
      </w:r>
    </w:p>
    <w:p w:rsidR="00736B46" w:rsidRPr="0060629D" w:rsidRDefault="00736B46" w:rsidP="00733468">
      <w:pPr>
        <w:shd w:val="clear" w:color="auto" w:fill="FFFFFF"/>
        <w:spacing w:after="0"/>
        <w:ind w:firstLine="539"/>
        <w:jc w:val="both"/>
        <w:rPr>
          <w:rFonts w:ascii="Times New Roman" w:hAnsi="Times New Roman"/>
          <w:sz w:val="24"/>
          <w:szCs w:val="24"/>
          <w:lang w:eastAsia="ru-RU"/>
        </w:rPr>
      </w:pPr>
      <w:r w:rsidRPr="0060629D">
        <w:rPr>
          <w:rFonts w:ascii="Times New Roman" w:hAnsi="Times New Roman"/>
          <w:sz w:val="24"/>
          <w:szCs w:val="24"/>
          <w:lang w:eastAsia="ru-RU"/>
        </w:rPr>
        <w:t>- своевременности представления предприятием, учреждением, необходимых для внесения в </w:t>
      </w:r>
      <w:r w:rsidRPr="0060629D">
        <w:rPr>
          <w:rFonts w:ascii="Times New Roman" w:hAnsi="Times New Roman"/>
          <w:sz w:val="24"/>
          <w:szCs w:val="24"/>
        </w:rPr>
        <w:t>реестр собственности муниципального образования,</w:t>
      </w:r>
      <w:r w:rsidRPr="0060629D">
        <w:rPr>
          <w:rFonts w:ascii="Times New Roman" w:hAnsi="Times New Roman"/>
          <w:sz w:val="24"/>
          <w:szCs w:val="24"/>
          <w:lang w:eastAsia="ru-RU"/>
        </w:rPr>
        <w:t xml:space="preserve"> сведений об изменении и дополнении данных </w:t>
      </w:r>
      <w:proofErr w:type="gramStart"/>
      <w:r w:rsidRPr="0060629D">
        <w:rPr>
          <w:rFonts w:ascii="Times New Roman" w:hAnsi="Times New Roman"/>
          <w:sz w:val="24"/>
          <w:szCs w:val="24"/>
          <w:lang w:eastAsia="ru-RU"/>
        </w:rPr>
        <w:t>об  имуществе</w:t>
      </w:r>
      <w:proofErr w:type="gramEnd"/>
      <w:r w:rsidRPr="0060629D">
        <w:rPr>
          <w:rFonts w:ascii="Times New Roman" w:hAnsi="Times New Roman"/>
          <w:sz w:val="24"/>
          <w:szCs w:val="24"/>
          <w:lang w:eastAsia="ru-RU"/>
        </w:rPr>
        <w:t>;</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sz w:val="24"/>
          <w:szCs w:val="24"/>
          <w:lang w:eastAsia="ru-RU"/>
        </w:rPr>
        <w:t>- наличии технической документации, а также госу</w:t>
      </w:r>
      <w:r w:rsidRPr="0060629D">
        <w:rPr>
          <w:rFonts w:ascii="Times New Roman" w:hAnsi="Times New Roman"/>
          <w:color w:val="000000"/>
          <w:sz w:val="24"/>
          <w:szCs w:val="24"/>
          <w:lang w:eastAsia="ru-RU"/>
        </w:rPr>
        <w:t>дарственной регистрации прав на имущество;</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 сведения о фактическом использовании имущества, в </w:t>
      </w:r>
      <w:proofErr w:type="spellStart"/>
      <w:r w:rsidRPr="0060629D">
        <w:rPr>
          <w:rFonts w:ascii="Times New Roman" w:hAnsi="Times New Roman"/>
          <w:color w:val="000000"/>
          <w:sz w:val="24"/>
          <w:szCs w:val="24"/>
          <w:lang w:eastAsia="ru-RU"/>
        </w:rPr>
        <w:t>т.ч</w:t>
      </w:r>
      <w:proofErr w:type="spellEnd"/>
      <w:r w:rsidRPr="0060629D">
        <w:rPr>
          <w:rFonts w:ascii="Times New Roman" w:hAnsi="Times New Roman"/>
          <w:color w:val="000000"/>
          <w:sz w:val="24"/>
          <w:szCs w:val="24"/>
          <w:lang w:eastAsia="ru-RU"/>
        </w:rPr>
        <w:t>. сторонними пользователями с указанием занимаемых площадей и вида фактической деятельности;</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сведения о техническом состоянии объекта, наличии и работоспособности инженерных коммуникаций и др.;</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сведений о наличии ограничений/обременений в отношении имущества;</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xml:space="preserve">- сведения о наличии оформленных пользователем прав на земельный участок, в </w:t>
      </w:r>
      <w:proofErr w:type="spellStart"/>
      <w:r w:rsidRPr="0060629D">
        <w:rPr>
          <w:rFonts w:ascii="Times New Roman" w:hAnsi="Times New Roman"/>
          <w:color w:val="000000"/>
          <w:sz w:val="24"/>
          <w:szCs w:val="24"/>
          <w:lang w:eastAsia="ru-RU"/>
        </w:rPr>
        <w:t>т.ч</w:t>
      </w:r>
      <w:proofErr w:type="spellEnd"/>
      <w:r w:rsidRPr="0060629D">
        <w:rPr>
          <w:rFonts w:ascii="Times New Roman" w:hAnsi="Times New Roman"/>
          <w:color w:val="000000"/>
          <w:sz w:val="24"/>
          <w:szCs w:val="24"/>
          <w:lang w:eastAsia="ru-RU"/>
        </w:rPr>
        <w:t>. о наличии сформированного земельного участка под пятном застройки объекта недвижимости;</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наличии признаков неэффективного использования имущества, согласно приведенной методике расчета, в том числе незавершенных строительством объектов, и предложений по их дальнейшему использованию;</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иная необходимая информация;</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8) подписи лиц, проводивших контрольное мероприятие.</w:t>
      </w:r>
    </w:p>
    <w:p w:rsidR="00736B46" w:rsidRPr="0060629D" w:rsidRDefault="00736B46" w:rsidP="00EF3BED">
      <w:pPr>
        <w:shd w:val="clear" w:color="auto" w:fill="FFFFFF"/>
        <w:spacing w:after="0"/>
        <w:jc w:val="both"/>
        <w:rPr>
          <w:rFonts w:ascii="Times New Roman" w:hAnsi="Times New Roman"/>
          <w:color w:val="000000"/>
          <w:sz w:val="24"/>
          <w:szCs w:val="24"/>
          <w:lang w:eastAsia="ru-RU"/>
        </w:rPr>
      </w:pPr>
    </w:p>
    <w:p w:rsidR="00736B46" w:rsidRPr="0060629D" w:rsidRDefault="00736B46" w:rsidP="00775C6E">
      <w:pPr>
        <w:shd w:val="clear" w:color="auto" w:fill="FFFFFF"/>
        <w:spacing w:after="0"/>
        <w:jc w:val="center"/>
        <w:rPr>
          <w:rFonts w:ascii="Times New Roman" w:hAnsi="Times New Roman"/>
          <w:b/>
          <w:color w:val="000000"/>
          <w:sz w:val="24"/>
          <w:szCs w:val="24"/>
          <w:lang w:eastAsia="ru-RU"/>
        </w:rPr>
      </w:pPr>
      <w:r w:rsidRPr="0060629D">
        <w:rPr>
          <w:rFonts w:ascii="Times New Roman" w:hAnsi="Times New Roman"/>
          <w:b/>
          <w:color w:val="000000"/>
          <w:sz w:val="24"/>
          <w:szCs w:val="24"/>
          <w:lang w:eastAsia="ru-RU"/>
        </w:rPr>
        <w:t>4. Меры по повышению эффективности использования муниципального имущества, подлежащие применению по итогам проведенных контрольных мероприятий</w:t>
      </w:r>
    </w:p>
    <w:p w:rsidR="00736B46" w:rsidRPr="0060629D" w:rsidRDefault="00736B46" w:rsidP="00341684">
      <w:pPr>
        <w:shd w:val="clear" w:color="auto" w:fill="FFFFFF"/>
        <w:spacing w:after="0"/>
        <w:jc w:val="both"/>
        <w:rPr>
          <w:rFonts w:ascii="Times New Roman" w:hAnsi="Times New Roman"/>
          <w:color w:val="000000"/>
          <w:sz w:val="24"/>
          <w:szCs w:val="24"/>
          <w:lang w:eastAsia="ru-RU"/>
        </w:rPr>
      </w:pPr>
      <w:bookmarkStart w:id="0" w:name="_GoBack"/>
      <w:bookmarkEnd w:id="0"/>
      <w:r w:rsidRPr="0060629D">
        <w:rPr>
          <w:rFonts w:ascii="Times New Roman" w:hAnsi="Times New Roman"/>
          <w:color w:val="000000"/>
          <w:sz w:val="24"/>
          <w:szCs w:val="24"/>
          <w:lang w:eastAsia="ru-RU"/>
        </w:rPr>
        <w:t>4.1. По итогам проведенных контрольных мероприятий Администрация на основании акта принимает решение о применении мер по повышению эффективности использования указанного имущества.</w:t>
      </w:r>
    </w:p>
    <w:p w:rsidR="00736B46" w:rsidRPr="0060629D" w:rsidRDefault="00736B46" w:rsidP="0035631F">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Администрацией рассматривается наличие признаков неэффективного использования переданного имущества и вопрос о необходимости изъятия данного объекта недвижимости (расторжения договора) для дальнейшего его вовлечения в хозяйственный оборот.</w:t>
      </w:r>
    </w:p>
    <w:p w:rsidR="00736B46" w:rsidRPr="0060629D" w:rsidRDefault="00736B46" w:rsidP="00775C6E">
      <w:pPr>
        <w:shd w:val="clear" w:color="auto" w:fill="FFFFFF"/>
        <w:spacing w:after="0"/>
        <w:ind w:firstLine="539"/>
        <w:jc w:val="center"/>
        <w:rPr>
          <w:rFonts w:ascii="Times New Roman" w:hAnsi="Times New Roman"/>
          <w:b/>
          <w:bCs/>
          <w:color w:val="000000"/>
          <w:sz w:val="24"/>
          <w:szCs w:val="24"/>
          <w:lang w:eastAsia="ru-RU"/>
        </w:rPr>
      </w:pPr>
      <w:r w:rsidRPr="0060629D">
        <w:rPr>
          <w:rFonts w:ascii="Times New Roman" w:hAnsi="Times New Roman"/>
          <w:b/>
          <w:bCs/>
          <w:color w:val="000000"/>
          <w:sz w:val="24"/>
          <w:szCs w:val="24"/>
          <w:lang w:eastAsia="ru-RU"/>
        </w:rPr>
        <w:t>5. Контроль устранения выявленных нарушений</w:t>
      </w:r>
    </w:p>
    <w:p w:rsidR="00736B46" w:rsidRPr="0060629D" w:rsidRDefault="00736B46" w:rsidP="00341684">
      <w:pPr>
        <w:shd w:val="clear" w:color="auto" w:fill="FFFFFF"/>
        <w:spacing w:after="0"/>
        <w:jc w:val="both"/>
        <w:rPr>
          <w:rFonts w:ascii="Times New Roman" w:hAnsi="Times New Roman"/>
          <w:color w:val="FF0000"/>
          <w:sz w:val="24"/>
          <w:szCs w:val="24"/>
          <w:lang w:eastAsia="ru-RU"/>
        </w:rPr>
      </w:pPr>
      <w:r w:rsidRPr="0060629D">
        <w:rPr>
          <w:rFonts w:ascii="Times New Roman" w:hAnsi="Times New Roman"/>
          <w:color w:val="000000"/>
          <w:sz w:val="24"/>
          <w:szCs w:val="24"/>
          <w:lang w:eastAsia="ru-RU"/>
        </w:rPr>
        <w:t>5.1</w:t>
      </w:r>
      <w:r w:rsidRPr="0060629D">
        <w:rPr>
          <w:rFonts w:ascii="Times New Roman" w:hAnsi="Times New Roman"/>
          <w:color w:val="FF0000"/>
          <w:sz w:val="24"/>
          <w:szCs w:val="24"/>
          <w:lang w:eastAsia="ru-RU"/>
        </w:rPr>
        <w:t xml:space="preserve">. </w:t>
      </w:r>
      <w:r w:rsidRPr="0060629D">
        <w:rPr>
          <w:rFonts w:ascii="Times New Roman" w:hAnsi="Times New Roman"/>
          <w:sz w:val="24"/>
          <w:szCs w:val="24"/>
          <w:lang w:eastAsia="ru-RU"/>
        </w:rPr>
        <w:t xml:space="preserve">Администрация </w:t>
      </w:r>
      <w:r w:rsidR="00B57037" w:rsidRPr="0060629D">
        <w:rPr>
          <w:rFonts w:ascii="Times New Roman" w:hAnsi="Times New Roman"/>
          <w:sz w:val="24"/>
          <w:szCs w:val="24"/>
          <w:lang w:eastAsia="ru-RU"/>
        </w:rPr>
        <w:t>Остаповского сельского поселения</w:t>
      </w:r>
      <w:r w:rsidRPr="0060629D">
        <w:rPr>
          <w:rFonts w:ascii="Times New Roman" w:hAnsi="Times New Roman"/>
          <w:sz w:val="24"/>
          <w:szCs w:val="24"/>
          <w:lang w:eastAsia="ru-RU"/>
        </w:rPr>
        <w:t>:</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осуществляет контроль за принятием пользователем имущества, находящегося в собственности муниципального образования, необходимых мер по устранению нарушений, выявленных в ходе контрольного мероприятия;</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составляет и ведет электронную базу данных проведенных контрольных мероприятий и результатов устранения недостатков;</w:t>
      </w:r>
    </w:p>
    <w:p w:rsidR="00736B46" w:rsidRPr="0060629D" w:rsidRDefault="00736B46" w:rsidP="00733468">
      <w:pPr>
        <w:shd w:val="clear" w:color="auto" w:fill="FFFFFF"/>
        <w:spacing w:after="0"/>
        <w:ind w:firstLine="539"/>
        <w:jc w:val="both"/>
        <w:rPr>
          <w:rFonts w:ascii="Times New Roman" w:hAnsi="Times New Roman"/>
          <w:color w:val="000000"/>
          <w:sz w:val="24"/>
          <w:szCs w:val="24"/>
          <w:lang w:eastAsia="ru-RU"/>
        </w:rPr>
      </w:pPr>
      <w:r w:rsidRPr="0060629D">
        <w:rPr>
          <w:rFonts w:ascii="Times New Roman" w:hAnsi="Times New Roman"/>
          <w:color w:val="000000"/>
          <w:sz w:val="24"/>
          <w:szCs w:val="24"/>
          <w:lang w:eastAsia="ru-RU"/>
        </w:rPr>
        <w:t>- принимает решение о дальнейшем использовании имущества, признанного неэффективно используемым в соответствии с настоящим Порядком.</w:t>
      </w:r>
    </w:p>
    <w:sectPr w:rsidR="00736B46" w:rsidRPr="0060629D" w:rsidSect="0060629D">
      <w:headerReference w:type="default" r:id="rId9"/>
      <w:footerReference w:type="default" r:id="rId10"/>
      <w:pgSz w:w="11906" w:h="16838"/>
      <w:pgMar w:top="993" w:right="849"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FF" w:rsidRDefault="00284AFF" w:rsidP="00665F0C">
      <w:pPr>
        <w:spacing w:after="0" w:line="240" w:lineRule="auto"/>
      </w:pPr>
      <w:r>
        <w:separator/>
      </w:r>
    </w:p>
  </w:endnote>
  <w:endnote w:type="continuationSeparator" w:id="0">
    <w:p w:rsidR="00284AFF" w:rsidRDefault="00284AFF" w:rsidP="006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46" w:rsidRDefault="00736B4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FF" w:rsidRDefault="00284AFF" w:rsidP="00665F0C">
      <w:pPr>
        <w:spacing w:after="0" w:line="240" w:lineRule="auto"/>
      </w:pPr>
      <w:r>
        <w:separator/>
      </w:r>
    </w:p>
  </w:footnote>
  <w:footnote w:type="continuationSeparator" w:id="0">
    <w:p w:rsidR="00284AFF" w:rsidRDefault="00284AFF" w:rsidP="0066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46" w:rsidRDefault="00E83F13">
    <w:pPr>
      <w:pStyle w:val="ab"/>
      <w:jc w:val="center"/>
    </w:pPr>
    <w:r>
      <w:rPr>
        <w:noProof/>
      </w:rPr>
      <w:fldChar w:fldCharType="begin"/>
    </w:r>
    <w:r>
      <w:rPr>
        <w:noProof/>
      </w:rPr>
      <w:instrText>PAGE   \* MERGEFORMAT</w:instrText>
    </w:r>
    <w:r>
      <w:rPr>
        <w:noProof/>
      </w:rPr>
      <w:fldChar w:fldCharType="separate"/>
    </w:r>
    <w:r w:rsidR="00341684">
      <w:rPr>
        <w:noProof/>
      </w:rPr>
      <w:t>6</w:t>
    </w:r>
    <w:r>
      <w:rPr>
        <w:noProof/>
      </w:rPr>
      <w:fldChar w:fldCharType="end"/>
    </w:r>
  </w:p>
  <w:p w:rsidR="00736B46" w:rsidRDefault="00736B4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76709"/>
    <w:multiLevelType w:val="multilevel"/>
    <w:tmpl w:val="2F1CB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41077"/>
    <w:rsid w:val="000107BF"/>
    <w:rsid w:val="000349A7"/>
    <w:rsid w:val="00046A64"/>
    <w:rsid w:val="0007540E"/>
    <w:rsid w:val="000874E2"/>
    <w:rsid w:val="000F0287"/>
    <w:rsid w:val="00105FB2"/>
    <w:rsid w:val="00153433"/>
    <w:rsid w:val="001651B3"/>
    <w:rsid w:val="0016669D"/>
    <w:rsid w:val="00167F7E"/>
    <w:rsid w:val="001821CD"/>
    <w:rsid w:val="0018653A"/>
    <w:rsid w:val="001906A8"/>
    <w:rsid w:val="00192704"/>
    <w:rsid w:val="001961D7"/>
    <w:rsid w:val="001A36F9"/>
    <w:rsid w:val="001B29B0"/>
    <w:rsid w:val="001B6F48"/>
    <w:rsid w:val="001E1CB7"/>
    <w:rsid w:val="001F0441"/>
    <w:rsid w:val="001F2A0B"/>
    <w:rsid w:val="00210E59"/>
    <w:rsid w:val="00211910"/>
    <w:rsid w:val="0021530C"/>
    <w:rsid w:val="00217B47"/>
    <w:rsid w:val="00220F63"/>
    <w:rsid w:val="00222FDF"/>
    <w:rsid w:val="00225478"/>
    <w:rsid w:val="00242F39"/>
    <w:rsid w:val="002507EA"/>
    <w:rsid w:val="00262562"/>
    <w:rsid w:val="00284AFF"/>
    <w:rsid w:val="002C32E0"/>
    <w:rsid w:val="002C4FC9"/>
    <w:rsid w:val="002D2281"/>
    <w:rsid w:val="002F40D4"/>
    <w:rsid w:val="00321D7E"/>
    <w:rsid w:val="00341684"/>
    <w:rsid w:val="00343D4C"/>
    <w:rsid w:val="003474C3"/>
    <w:rsid w:val="0035631F"/>
    <w:rsid w:val="003B4685"/>
    <w:rsid w:val="003D06AB"/>
    <w:rsid w:val="003D2782"/>
    <w:rsid w:val="003E3706"/>
    <w:rsid w:val="003F1E26"/>
    <w:rsid w:val="00402D88"/>
    <w:rsid w:val="00412D2E"/>
    <w:rsid w:val="0044007E"/>
    <w:rsid w:val="00451423"/>
    <w:rsid w:val="00483F0E"/>
    <w:rsid w:val="004A5D68"/>
    <w:rsid w:val="004A64F0"/>
    <w:rsid w:val="004B1FA6"/>
    <w:rsid w:val="004E1EE5"/>
    <w:rsid w:val="004E59E1"/>
    <w:rsid w:val="00502F46"/>
    <w:rsid w:val="0050441C"/>
    <w:rsid w:val="00514797"/>
    <w:rsid w:val="00514F35"/>
    <w:rsid w:val="00521BDF"/>
    <w:rsid w:val="0052353A"/>
    <w:rsid w:val="005311D9"/>
    <w:rsid w:val="005533FB"/>
    <w:rsid w:val="00563E84"/>
    <w:rsid w:val="005758EF"/>
    <w:rsid w:val="00583788"/>
    <w:rsid w:val="005A0B86"/>
    <w:rsid w:val="005C4DE5"/>
    <w:rsid w:val="005C6864"/>
    <w:rsid w:val="005C6F4B"/>
    <w:rsid w:val="0060629D"/>
    <w:rsid w:val="0061726D"/>
    <w:rsid w:val="00626D75"/>
    <w:rsid w:val="00636A88"/>
    <w:rsid w:val="00653856"/>
    <w:rsid w:val="00665F0C"/>
    <w:rsid w:val="00675A5F"/>
    <w:rsid w:val="00675CBD"/>
    <w:rsid w:val="00676CB7"/>
    <w:rsid w:val="00681BEF"/>
    <w:rsid w:val="00692111"/>
    <w:rsid w:val="0069212E"/>
    <w:rsid w:val="006929DE"/>
    <w:rsid w:val="00695B8D"/>
    <w:rsid w:val="006B649C"/>
    <w:rsid w:val="006D41C1"/>
    <w:rsid w:val="006E7DD6"/>
    <w:rsid w:val="006F40F3"/>
    <w:rsid w:val="00721158"/>
    <w:rsid w:val="0072116A"/>
    <w:rsid w:val="007330B6"/>
    <w:rsid w:val="00733468"/>
    <w:rsid w:val="00736B46"/>
    <w:rsid w:val="00736CC0"/>
    <w:rsid w:val="007430FB"/>
    <w:rsid w:val="00750621"/>
    <w:rsid w:val="00751DE1"/>
    <w:rsid w:val="00753EB7"/>
    <w:rsid w:val="007663E1"/>
    <w:rsid w:val="00773B26"/>
    <w:rsid w:val="00775627"/>
    <w:rsid w:val="00775C6E"/>
    <w:rsid w:val="007A29C5"/>
    <w:rsid w:val="007C3224"/>
    <w:rsid w:val="007D6BEC"/>
    <w:rsid w:val="007E170C"/>
    <w:rsid w:val="0080503E"/>
    <w:rsid w:val="0082347A"/>
    <w:rsid w:val="00824BE2"/>
    <w:rsid w:val="00842AD4"/>
    <w:rsid w:val="00860B46"/>
    <w:rsid w:val="00873FDA"/>
    <w:rsid w:val="0088744F"/>
    <w:rsid w:val="008952AC"/>
    <w:rsid w:val="008D2367"/>
    <w:rsid w:val="008E6684"/>
    <w:rsid w:val="008E7BAA"/>
    <w:rsid w:val="008F0A78"/>
    <w:rsid w:val="0092387A"/>
    <w:rsid w:val="00927CFF"/>
    <w:rsid w:val="00927F06"/>
    <w:rsid w:val="00941077"/>
    <w:rsid w:val="00942C97"/>
    <w:rsid w:val="0094348D"/>
    <w:rsid w:val="00947D27"/>
    <w:rsid w:val="00960E71"/>
    <w:rsid w:val="00991AAF"/>
    <w:rsid w:val="00992987"/>
    <w:rsid w:val="009942E7"/>
    <w:rsid w:val="009A124A"/>
    <w:rsid w:val="009B5481"/>
    <w:rsid w:val="009B71D9"/>
    <w:rsid w:val="009E6A48"/>
    <w:rsid w:val="009F2737"/>
    <w:rsid w:val="00A40D7A"/>
    <w:rsid w:val="00A74CDA"/>
    <w:rsid w:val="00A8450C"/>
    <w:rsid w:val="00A913B0"/>
    <w:rsid w:val="00AA590E"/>
    <w:rsid w:val="00AC3578"/>
    <w:rsid w:val="00AC4B1D"/>
    <w:rsid w:val="00AC7707"/>
    <w:rsid w:val="00AD02AB"/>
    <w:rsid w:val="00AD3BC8"/>
    <w:rsid w:val="00AE1850"/>
    <w:rsid w:val="00B1191A"/>
    <w:rsid w:val="00B259A0"/>
    <w:rsid w:val="00B25FA8"/>
    <w:rsid w:val="00B27277"/>
    <w:rsid w:val="00B432FC"/>
    <w:rsid w:val="00B56A1F"/>
    <w:rsid w:val="00B57037"/>
    <w:rsid w:val="00B72438"/>
    <w:rsid w:val="00B72EB9"/>
    <w:rsid w:val="00B756B1"/>
    <w:rsid w:val="00B75FC4"/>
    <w:rsid w:val="00B84480"/>
    <w:rsid w:val="00BA110F"/>
    <w:rsid w:val="00BC7D57"/>
    <w:rsid w:val="00BD2192"/>
    <w:rsid w:val="00BD7E5F"/>
    <w:rsid w:val="00BE497E"/>
    <w:rsid w:val="00BE4D04"/>
    <w:rsid w:val="00BE7F22"/>
    <w:rsid w:val="00C02703"/>
    <w:rsid w:val="00C03881"/>
    <w:rsid w:val="00C36296"/>
    <w:rsid w:val="00C53E03"/>
    <w:rsid w:val="00C5722C"/>
    <w:rsid w:val="00C57BE6"/>
    <w:rsid w:val="00C84CBA"/>
    <w:rsid w:val="00C86E93"/>
    <w:rsid w:val="00C91E47"/>
    <w:rsid w:val="00CB1B87"/>
    <w:rsid w:val="00CB421F"/>
    <w:rsid w:val="00CC4CF8"/>
    <w:rsid w:val="00CD0F92"/>
    <w:rsid w:val="00CF171E"/>
    <w:rsid w:val="00D01D59"/>
    <w:rsid w:val="00D0237B"/>
    <w:rsid w:val="00D34573"/>
    <w:rsid w:val="00D36249"/>
    <w:rsid w:val="00D615ED"/>
    <w:rsid w:val="00D86C3B"/>
    <w:rsid w:val="00DA2D34"/>
    <w:rsid w:val="00DD0717"/>
    <w:rsid w:val="00DD32A4"/>
    <w:rsid w:val="00DE6044"/>
    <w:rsid w:val="00E0003D"/>
    <w:rsid w:val="00E07B6E"/>
    <w:rsid w:val="00E12E3C"/>
    <w:rsid w:val="00E169FE"/>
    <w:rsid w:val="00E47E29"/>
    <w:rsid w:val="00E644A9"/>
    <w:rsid w:val="00E6552D"/>
    <w:rsid w:val="00E67BE4"/>
    <w:rsid w:val="00E70ECA"/>
    <w:rsid w:val="00E83F13"/>
    <w:rsid w:val="00E904CF"/>
    <w:rsid w:val="00EA4098"/>
    <w:rsid w:val="00EB2874"/>
    <w:rsid w:val="00EC08EC"/>
    <w:rsid w:val="00EC441A"/>
    <w:rsid w:val="00EF3BED"/>
    <w:rsid w:val="00F20887"/>
    <w:rsid w:val="00F34481"/>
    <w:rsid w:val="00F41CC9"/>
    <w:rsid w:val="00F56C75"/>
    <w:rsid w:val="00F9476F"/>
    <w:rsid w:val="00FB27F1"/>
    <w:rsid w:val="00FB3841"/>
    <w:rsid w:val="00FB3F58"/>
    <w:rsid w:val="00FB40FF"/>
    <w:rsid w:val="00FD15F0"/>
    <w:rsid w:val="00FE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D005E0-248F-4B25-8D14-5F1DAA12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B0"/>
    <w:pPr>
      <w:spacing w:after="200" w:line="276" w:lineRule="auto"/>
    </w:pPr>
    <w:rPr>
      <w:rFonts w:eastAsia="Times New Roman"/>
      <w:sz w:val="22"/>
      <w:szCs w:val="22"/>
      <w:lang w:eastAsia="en-US"/>
    </w:rPr>
  </w:style>
  <w:style w:type="paragraph" w:styleId="1">
    <w:name w:val="heading 1"/>
    <w:basedOn w:val="a"/>
    <w:next w:val="a"/>
    <w:link w:val="10"/>
    <w:qFormat/>
    <w:rsid w:val="005C6F4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
    <w:semiHidden/>
    <w:unhideWhenUsed/>
    <w:qFormat/>
    <w:locked/>
    <w:rsid w:val="006E7DD6"/>
    <w:pPr>
      <w:keepNext/>
      <w:keepLines/>
      <w:overflowPunct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4">
    <w:name w:val="heading 4"/>
    <w:basedOn w:val="a"/>
    <w:link w:val="40"/>
    <w:qFormat/>
    <w:rsid w:val="004E59E1"/>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4E59E1"/>
    <w:rPr>
      <w:rFonts w:ascii="Times New Roman" w:hAnsi="Times New Roman" w:cs="Times New Roman"/>
      <w:b/>
      <w:bCs/>
      <w:sz w:val="24"/>
      <w:szCs w:val="24"/>
      <w:lang w:eastAsia="ru-RU"/>
    </w:rPr>
  </w:style>
  <w:style w:type="paragraph" w:customStyle="1" w:styleId="dktexjustify">
    <w:name w:val="dktexjustify"/>
    <w:basedOn w:val="a"/>
    <w:rsid w:val="004E59E1"/>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basedOn w:val="a0"/>
    <w:semiHidden/>
    <w:rsid w:val="004E59E1"/>
    <w:rPr>
      <w:rFonts w:cs="Times New Roman"/>
      <w:color w:val="0000FF"/>
      <w:u w:val="single"/>
    </w:rPr>
  </w:style>
  <w:style w:type="paragraph" w:styleId="a4">
    <w:name w:val="Balloon Text"/>
    <w:basedOn w:val="a"/>
    <w:link w:val="a5"/>
    <w:semiHidden/>
    <w:rsid w:val="00F34481"/>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F34481"/>
    <w:rPr>
      <w:rFonts w:ascii="Tahoma" w:hAnsi="Tahoma" w:cs="Tahoma"/>
      <w:sz w:val="16"/>
      <w:szCs w:val="16"/>
    </w:rPr>
  </w:style>
  <w:style w:type="character" w:customStyle="1" w:styleId="10">
    <w:name w:val="Заголовок 1 Знак"/>
    <w:basedOn w:val="a0"/>
    <w:link w:val="1"/>
    <w:locked/>
    <w:rsid w:val="005C6F4B"/>
    <w:rPr>
      <w:rFonts w:ascii="Cambria" w:hAnsi="Cambria" w:cs="Times New Roman"/>
      <w:b/>
      <w:bCs/>
      <w:color w:val="365F91"/>
      <w:sz w:val="28"/>
      <w:szCs w:val="28"/>
    </w:rPr>
  </w:style>
  <w:style w:type="paragraph" w:customStyle="1" w:styleId="ConsPlusNormal">
    <w:name w:val="ConsPlusNormal"/>
    <w:rsid w:val="00E07B6E"/>
    <w:pPr>
      <w:widowControl w:val="0"/>
      <w:autoSpaceDE w:val="0"/>
      <w:autoSpaceDN w:val="0"/>
      <w:adjustRightInd w:val="0"/>
    </w:pPr>
    <w:rPr>
      <w:rFonts w:ascii="Times New Roman" w:hAnsi="Times New Roman"/>
      <w:sz w:val="24"/>
      <w:szCs w:val="24"/>
    </w:rPr>
  </w:style>
  <w:style w:type="character" w:styleId="a6">
    <w:name w:val="annotation reference"/>
    <w:basedOn w:val="a0"/>
    <w:semiHidden/>
    <w:rsid w:val="00C03881"/>
    <w:rPr>
      <w:rFonts w:cs="Times New Roman"/>
      <w:sz w:val="16"/>
      <w:szCs w:val="16"/>
    </w:rPr>
  </w:style>
  <w:style w:type="paragraph" w:styleId="a7">
    <w:name w:val="annotation text"/>
    <w:basedOn w:val="a"/>
    <w:link w:val="a8"/>
    <w:semiHidden/>
    <w:rsid w:val="00C03881"/>
    <w:pPr>
      <w:spacing w:line="240" w:lineRule="auto"/>
    </w:pPr>
    <w:rPr>
      <w:sz w:val="20"/>
      <w:szCs w:val="20"/>
    </w:rPr>
  </w:style>
  <w:style w:type="character" w:customStyle="1" w:styleId="a8">
    <w:name w:val="Текст примечания Знак"/>
    <w:basedOn w:val="a0"/>
    <w:link w:val="a7"/>
    <w:semiHidden/>
    <w:locked/>
    <w:rsid w:val="00C03881"/>
    <w:rPr>
      <w:rFonts w:cs="Times New Roman"/>
      <w:sz w:val="20"/>
      <w:szCs w:val="20"/>
    </w:rPr>
  </w:style>
  <w:style w:type="paragraph" w:styleId="a9">
    <w:name w:val="annotation subject"/>
    <w:basedOn w:val="a7"/>
    <w:next w:val="a7"/>
    <w:link w:val="aa"/>
    <w:semiHidden/>
    <w:rsid w:val="00C03881"/>
    <w:rPr>
      <w:b/>
      <w:bCs/>
    </w:rPr>
  </w:style>
  <w:style w:type="character" w:customStyle="1" w:styleId="aa">
    <w:name w:val="Тема примечания Знак"/>
    <w:basedOn w:val="a8"/>
    <w:link w:val="a9"/>
    <w:semiHidden/>
    <w:locked/>
    <w:rsid w:val="00C03881"/>
    <w:rPr>
      <w:rFonts w:cs="Times New Roman"/>
      <w:b/>
      <w:bCs/>
      <w:sz w:val="20"/>
      <w:szCs w:val="20"/>
    </w:rPr>
  </w:style>
  <w:style w:type="paragraph" w:styleId="ab">
    <w:name w:val="header"/>
    <w:basedOn w:val="a"/>
    <w:link w:val="ac"/>
    <w:rsid w:val="00665F0C"/>
    <w:pPr>
      <w:tabs>
        <w:tab w:val="center" w:pos="4677"/>
        <w:tab w:val="right" w:pos="9355"/>
      </w:tabs>
      <w:spacing w:after="0" w:line="240" w:lineRule="auto"/>
    </w:pPr>
  </w:style>
  <w:style w:type="character" w:customStyle="1" w:styleId="ac">
    <w:name w:val="Верхний колонтитул Знак"/>
    <w:basedOn w:val="a0"/>
    <w:link w:val="ab"/>
    <w:locked/>
    <w:rsid w:val="00665F0C"/>
    <w:rPr>
      <w:rFonts w:cs="Times New Roman"/>
    </w:rPr>
  </w:style>
  <w:style w:type="paragraph" w:styleId="ad">
    <w:name w:val="footer"/>
    <w:basedOn w:val="a"/>
    <w:link w:val="ae"/>
    <w:rsid w:val="00665F0C"/>
    <w:pPr>
      <w:tabs>
        <w:tab w:val="center" w:pos="4677"/>
        <w:tab w:val="right" w:pos="9355"/>
      </w:tabs>
      <w:spacing w:after="0" w:line="240" w:lineRule="auto"/>
    </w:pPr>
  </w:style>
  <w:style w:type="character" w:customStyle="1" w:styleId="ae">
    <w:name w:val="Нижний колонтитул Знак"/>
    <w:basedOn w:val="a0"/>
    <w:link w:val="ad"/>
    <w:locked/>
    <w:rsid w:val="00665F0C"/>
    <w:rPr>
      <w:rFonts w:cs="Times New Roman"/>
    </w:rPr>
  </w:style>
  <w:style w:type="character" w:styleId="af">
    <w:name w:val="Strong"/>
    <w:basedOn w:val="a0"/>
    <w:qFormat/>
    <w:rsid w:val="005311D9"/>
    <w:rPr>
      <w:rFonts w:cs="Times New Roman"/>
      <w:b/>
      <w:bCs/>
    </w:rPr>
  </w:style>
  <w:style w:type="paragraph" w:styleId="af0">
    <w:name w:val="Title"/>
    <w:basedOn w:val="a"/>
    <w:next w:val="a"/>
    <w:link w:val="af1"/>
    <w:qFormat/>
    <w:locked/>
    <w:rsid w:val="0069212E"/>
    <w:pPr>
      <w:suppressAutoHyphens/>
      <w:spacing w:after="0" w:line="240" w:lineRule="auto"/>
      <w:jc w:val="center"/>
    </w:pPr>
    <w:rPr>
      <w:rFonts w:ascii="Times New Roman" w:hAnsi="Times New Roman"/>
      <w:b/>
      <w:sz w:val="28"/>
      <w:szCs w:val="20"/>
      <w:lang w:eastAsia="ar-SA"/>
    </w:rPr>
  </w:style>
  <w:style w:type="character" w:customStyle="1" w:styleId="af1">
    <w:name w:val="Название Знак"/>
    <w:basedOn w:val="a0"/>
    <w:link w:val="af0"/>
    <w:rsid w:val="0069212E"/>
    <w:rPr>
      <w:rFonts w:ascii="Times New Roman" w:eastAsia="Times New Roman" w:hAnsi="Times New Roman"/>
      <w:b/>
      <w:sz w:val="28"/>
      <w:lang w:eastAsia="ar-SA"/>
    </w:rPr>
  </w:style>
  <w:style w:type="paragraph" w:styleId="af2">
    <w:name w:val="Body Text"/>
    <w:basedOn w:val="a"/>
    <w:link w:val="af3"/>
    <w:uiPriority w:val="99"/>
    <w:unhideWhenUsed/>
    <w:rsid w:val="0069212E"/>
    <w:pPr>
      <w:spacing w:after="120"/>
    </w:pPr>
    <w:rPr>
      <w:lang w:eastAsia="ru-RU"/>
    </w:rPr>
  </w:style>
  <w:style w:type="character" w:customStyle="1" w:styleId="af3">
    <w:name w:val="Основной текст Знак"/>
    <w:basedOn w:val="a0"/>
    <w:link w:val="af2"/>
    <w:uiPriority w:val="99"/>
    <w:rsid w:val="0069212E"/>
    <w:rPr>
      <w:rFonts w:eastAsia="Times New Roman"/>
      <w:sz w:val="22"/>
      <w:szCs w:val="22"/>
    </w:rPr>
  </w:style>
  <w:style w:type="paragraph" w:styleId="af4">
    <w:name w:val="Normal (Web)"/>
    <w:basedOn w:val="a"/>
    <w:uiPriority w:val="99"/>
    <w:unhideWhenUsed/>
    <w:rsid w:val="0069212E"/>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6E7DD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121"/>
          <w:marBottom w:val="0"/>
          <w:divBdr>
            <w:top w:val="none" w:sz="0" w:space="0" w:color="auto"/>
            <w:left w:val="none" w:sz="0" w:space="0" w:color="auto"/>
            <w:bottom w:val="none" w:sz="0" w:space="0" w:color="auto"/>
            <w:right w:val="none" w:sz="0" w:space="0" w:color="auto"/>
          </w:divBdr>
        </w:div>
        <w:div w:id="12">
          <w:marLeft w:val="0"/>
          <w:marRight w:val="0"/>
          <w:marTop w:val="121"/>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121"/>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375"/>
                  <w:marRight w:val="0"/>
                  <w:marTop w:val="0"/>
                  <w:marBottom w:val="150"/>
                  <w:divBdr>
                    <w:top w:val="none" w:sz="0" w:space="0" w:color="auto"/>
                    <w:left w:val="none" w:sz="0" w:space="0" w:color="auto"/>
                    <w:bottom w:val="dotted" w:sz="6" w:space="0" w:color="3272C0"/>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21"/>
          <w:marBottom w:val="0"/>
          <w:divBdr>
            <w:top w:val="none" w:sz="0" w:space="0" w:color="auto"/>
            <w:left w:val="none" w:sz="0" w:space="0" w:color="auto"/>
            <w:bottom w:val="none" w:sz="0" w:space="0" w:color="auto"/>
            <w:right w:val="none" w:sz="0" w:space="0" w:color="auto"/>
          </w:divBdr>
        </w:div>
      </w:divsChild>
    </w:div>
    <w:div w:id="3018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Донченко Дмитрий Николаевич</dc:creator>
  <dc:description>exif_MSED_0d7b7c902801dbbaa60f5a5509039ac20b8dd287ea26a323bbc81caea18f2a1b</dc:description>
  <cp:lastModifiedBy>Пользователь</cp:lastModifiedBy>
  <cp:revision>6</cp:revision>
  <cp:lastPrinted>2019-09-13T05:53:00Z</cp:lastPrinted>
  <dcterms:created xsi:type="dcterms:W3CDTF">2019-07-11T08:40:00Z</dcterms:created>
  <dcterms:modified xsi:type="dcterms:W3CDTF">2019-09-13T05:54:00Z</dcterms:modified>
</cp:coreProperties>
</file>