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36" w:rsidRDefault="005F4836" w:rsidP="005F4836">
      <w:pPr>
        <w:pStyle w:val="a3"/>
        <w:jc w:val="center"/>
      </w:pPr>
      <w:r>
        <w:rPr>
          <w:rStyle w:val="a4"/>
        </w:rPr>
        <w:t>Информация</w:t>
      </w:r>
    </w:p>
    <w:p w:rsidR="005F4836" w:rsidRDefault="005F4836" w:rsidP="005F4836">
      <w:pPr>
        <w:pStyle w:val="a3"/>
        <w:jc w:val="center"/>
      </w:pPr>
      <w:r>
        <w:rPr>
          <w:rStyle w:val="a4"/>
        </w:rPr>
        <w:t>по оказанию в 2022 году единовременной материальной помощи отдельным категориям граждан в части компенсации затрат в связи с газификацией</w:t>
      </w:r>
    </w:p>
    <w:p w:rsidR="005F4836" w:rsidRDefault="005F4836" w:rsidP="005F4836">
      <w:pPr>
        <w:pStyle w:val="a3"/>
        <w:jc w:val="center"/>
      </w:pPr>
      <w:r>
        <w:t> </w:t>
      </w:r>
    </w:p>
    <w:p w:rsidR="005F4836" w:rsidRDefault="005F4836" w:rsidP="005F4836">
      <w:pPr>
        <w:pStyle w:val="a3"/>
        <w:jc w:val="both"/>
      </w:pPr>
      <w:r>
        <w:t>Постановлением Правительства Ивановской области от 06.07.2022 № 345-п утвержден Порядок оказания в 2022 году единовременной материальной помощи отдельным категориям граждан в части компенсации затрат в связи с газификацией домовладений.</w:t>
      </w:r>
    </w:p>
    <w:p w:rsidR="005F4836" w:rsidRDefault="005F4836" w:rsidP="005F4836">
      <w:pPr>
        <w:pStyle w:val="a3"/>
        <w:jc w:val="both"/>
      </w:pPr>
      <w:r>
        <w:t>К расходам на газификацию домовладений относятся затраты на подводку газовой трубы к домовладению, внутридомовую разводку сети, приобретение, установку и подключение газового оборудования, прокладку вытяжной вентиляции.</w:t>
      </w:r>
    </w:p>
    <w:p w:rsidR="005F4836" w:rsidRDefault="005F4836" w:rsidP="005F4836">
      <w:pPr>
        <w:pStyle w:val="a3"/>
        <w:jc w:val="both"/>
      </w:pPr>
      <w:r>
        <w:t xml:space="preserve">Материальная помощь оказывается гражданам, заключившим договоры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>
        <w:t>догазификации</w:t>
      </w:r>
      <w:proofErr w:type="spellEnd"/>
      <w:r>
        <w:t xml:space="preserve">, в соответствии с мероприятиями по </w:t>
      </w:r>
      <w:proofErr w:type="spellStart"/>
      <w:r>
        <w:t>догазификации</w:t>
      </w:r>
      <w:proofErr w:type="spellEnd"/>
      <w:r>
        <w:t xml:space="preserve"> населенных пунктов Ивановской области, не ранее 01.04.2022 и осуществившим газификацию домовладений до 01.12.2022 включительно.</w:t>
      </w:r>
    </w:p>
    <w:p w:rsidR="005F4836" w:rsidRDefault="005F4836" w:rsidP="005F4836">
      <w:pPr>
        <w:pStyle w:val="a3"/>
        <w:jc w:val="both"/>
      </w:pPr>
      <w:r>
        <w:t>Право на получение материальной помощи имеют:</w:t>
      </w:r>
    </w:p>
    <w:p w:rsidR="005F4836" w:rsidRDefault="005F4836" w:rsidP="005F4836">
      <w:pPr>
        <w:pStyle w:val="a3"/>
        <w:jc w:val="both"/>
      </w:pPr>
      <w:r>
        <w:t>одиноко проживающие граждане, получающие страховую пенсию по старости в соответствии со статьей 8Федерального закона от 28.12.2013 № 400-ФЗ «О страховых пенсиях», имеющие доход в размере, не превышающем 2-кратную величину прожиточного минимума для пенсионеров, установленную в Ивановской области на дату обращения за оказанием материальной помощи;</w:t>
      </w:r>
    </w:p>
    <w:p w:rsidR="005F4836" w:rsidRDefault="005F4836" w:rsidP="005F4836">
      <w:pPr>
        <w:pStyle w:val="a3"/>
        <w:jc w:val="both"/>
      </w:pPr>
      <w:r>
        <w:t>семьи, имеющие в своем составе детей-инвалидов;</w:t>
      </w:r>
    </w:p>
    <w:p w:rsidR="005F4836" w:rsidRDefault="005F4836" w:rsidP="005F4836">
      <w:pPr>
        <w:pStyle w:val="a3"/>
        <w:jc w:val="both"/>
      </w:pPr>
      <w:r>
        <w:t>малоимущие семьи, имеющие в своем составе несовершеннолетних детей, среднедушевой доход которых не превышает величину прожиточного минимума на душу населения, установленную в Ивановской области на дату обращения за оказанием материальной помощи;</w:t>
      </w:r>
    </w:p>
    <w:p w:rsidR="005F4836" w:rsidRDefault="005F4836" w:rsidP="005F4836">
      <w:pPr>
        <w:pStyle w:val="a3"/>
        <w:jc w:val="both"/>
      </w:pPr>
      <w:r>
        <w:t>многодетные семьи;</w:t>
      </w:r>
    </w:p>
    <w:p w:rsidR="005F4836" w:rsidRDefault="005F4836" w:rsidP="005F4836">
      <w:pPr>
        <w:pStyle w:val="a3"/>
        <w:jc w:val="both"/>
      </w:pPr>
      <w:r>
        <w:t>категории ветеранов, определенные в соответствии со статьями 2-4Федерального закона от 12.01.1995 N 5-ФЗ «О ветеранах»: ветераны и инвалиды Великой Отечественной войны, а также ветераны и инвалиды боевых действий на территории СССР, на территории Российской Федерации и территориях других государств.</w:t>
      </w:r>
    </w:p>
    <w:p w:rsidR="005F4836" w:rsidRDefault="005F4836" w:rsidP="005F4836">
      <w:pPr>
        <w:pStyle w:val="a3"/>
        <w:jc w:val="both"/>
      </w:pPr>
      <w:r>
        <w:t>Размер материальной помощи устанавливается в зависимости от фактически произведенных заявителем (семьей) расходов на газификацию, подтвержденных соответствующими документами, но не более 39860 рублей на домовладение.</w:t>
      </w:r>
    </w:p>
    <w:p w:rsidR="005F4836" w:rsidRDefault="005F4836" w:rsidP="005F4836">
      <w:pPr>
        <w:pStyle w:val="a3"/>
        <w:jc w:val="both"/>
      </w:pPr>
      <w:r>
        <w:t>Материальная помощь оказывается на основании заявления и документов, представленных гражданином в орган социальной защиты населения по месту жительства.</w:t>
      </w:r>
    </w:p>
    <w:p w:rsidR="005F4836" w:rsidRDefault="005F4836" w:rsidP="005F4836">
      <w:pPr>
        <w:pStyle w:val="a3"/>
        <w:jc w:val="both"/>
      </w:pPr>
      <w:r>
        <w:t>Телефон для консультации 8 (49351) 4-13-65</w:t>
      </w:r>
    </w:p>
    <w:p w:rsidR="00A24078" w:rsidRPr="005F4836" w:rsidRDefault="00A24078" w:rsidP="005F4836"/>
    <w:sectPr w:rsidR="00A24078" w:rsidRPr="005F4836" w:rsidSect="00A2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characterSpacingControl w:val="doNotCompress"/>
  <w:compat/>
  <w:rsids>
    <w:rsidRoot w:val="003359BE"/>
    <w:rsid w:val="003359BE"/>
    <w:rsid w:val="005F4836"/>
    <w:rsid w:val="00A2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9BE"/>
    <w:rPr>
      <w:b/>
      <w:bCs/>
    </w:rPr>
  </w:style>
  <w:style w:type="character" w:styleId="a5">
    <w:name w:val="Hyperlink"/>
    <w:basedOn w:val="a0"/>
    <w:uiPriority w:val="99"/>
    <w:semiHidden/>
    <w:unhideWhenUsed/>
    <w:rsid w:val="003359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2023-03-30T07:13:00Z</dcterms:created>
  <dcterms:modified xsi:type="dcterms:W3CDTF">2023-03-30T07:13:00Z</dcterms:modified>
</cp:coreProperties>
</file>