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7B6" w:rsidRDefault="00A477B6" w:rsidP="00A477B6">
      <w:pPr>
        <w:jc w:val="right"/>
      </w:pPr>
    </w:p>
    <w:p w:rsidR="00A477B6" w:rsidRDefault="00A477B6" w:rsidP="00A477B6">
      <w:pPr>
        <w:jc w:val="right"/>
      </w:pPr>
    </w:p>
    <w:p w:rsidR="00A477B6" w:rsidRDefault="00A477B6" w:rsidP="00A477B6">
      <w:pPr>
        <w:jc w:val="right"/>
      </w:pPr>
    </w:p>
    <w:p w:rsidR="00A477B6" w:rsidRDefault="00A477B6" w:rsidP="00A477B6">
      <w:pPr>
        <w:jc w:val="right"/>
      </w:pPr>
    </w:p>
    <w:p w:rsidR="00A477B6" w:rsidRDefault="00A477B6" w:rsidP="00A477B6">
      <w:pPr>
        <w:jc w:val="right"/>
      </w:pPr>
      <w:r>
        <w:t xml:space="preserve">Приложение к постановлению </w:t>
      </w:r>
    </w:p>
    <w:p w:rsidR="00A477B6" w:rsidRDefault="00A477B6" w:rsidP="00A477B6">
      <w:pPr>
        <w:jc w:val="right"/>
      </w:pPr>
      <w:r>
        <w:t>администрации Остаповского сельского поселения</w:t>
      </w:r>
    </w:p>
    <w:p w:rsidR="00A477B6" w:rsidRDefault="00A477B6" w:rsidP="00A477B6">
      <w:pPr>
        <w:jc w:val="right"/>
      </w:pPr>
      <w:r>
        <w:t>от  14.11.2016 № 211</w:t>
      </w:r>
    </w:p>
    <w:p w:rsidR="0048430B" w:rsidRDefault="0048430B" w:rsidP="00A477B6">
      <w:pPr>
        <w:jc w:val="right"/>
      </w:pPr>
      <w:r>
        <w:t>(с изменениями от 09.11.2017  № 89</w:t>
      </w:r>
      <w:r w:rsidR="008C0243">
        <w:t xml:space="preserve"> от 24.11.2018 № 98</w:t>
      </w:r>
      <w:r w:rsidR="00C97E6E">
        <w:t xml:space="preserve"> от 23.11.2019 № </w:t>
      </w:r>
      <w:r w:rsidR="005801CF">
        <w:t>153 от 25.12.2020 № 161</w:t>
      </w:r>
      <w:r w:rsidR="00A853A8">
        <w:t xml:space="preserve"> от 21</w:t>
      </w:r>
      <w:r w:rsidR="007163F2">
        <w:t xml:space="preserve">.12.2021 № </w:t>
      </w:r>
      <w:r w:rsidR="00A853A8">
        <w:t xml:space="preserve">179 </w:t>
      </w:r>
      <w:r w:rsidR="007163F2">
        <w:t xml:space="preserve">от </w:t>
      </w:r>
      <w:r w:rsidR="00A853A8">
        <w:t xml:space="preserve">18.03.2022 № 54 </w:t>
      </w:r>
      <w:bookmarkStart w:id="0" w:name="_GoBack"/>
      <w:bookmarkEnd w:id="0"/>
      <w:r w:rsidR="00A853A8">
        <w:t xml:space="preserve">от </w:t>
      </w:r>
      <w:r w:rsidR="007163F2">
        <w:t>28.12.2022 № 390</w:t>
      </w:r>
      <w:r>
        <w:t>)</w:t>
      </w:r>
    </w:p>
    <w:p w:rsidR="00A477B6" w:rsidRDefault="00A477B6" w:rsidP="00A477B6"/>
    <w:p w:rsidR="00A477B6" w:rsidRDefault="00A477B6" w:rsidP="00A477B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Муниципальная программа </w:t>
      </w:r>
    </w:p>
    <w:p w:rsidR="00A477B6" w:rsidRDefault="00A477B6" w:rsidP="00A477B6">
      <w:pPr>
        <w:jc w:val="center"/>
        <w:rPr>
          <w:b/>
          <w:sz w:val="28"/>
          <w:szCs w:val="28"/>
        </w:rPr>
      </w:pPr>
      <w:r>
        <w:rPr>
          <w:b/>
          <w:sz w:val="26"/>
          <w:szCs w:val="26"/>
        </w:rPr>
        <w:t>«Развитие местного самоуправления в Остаповском сельском поселении»</w:t>
      </w:r>
      <w:r>
        <w:rPr>
          <w:b/>
          <w:sz w:val="28"/>
          <w:szCs w:val="28"/>
        </w:rPr>
        <w:t xml:space="preserve"> </w:t>
      </w:r>
    </w:p>
    <w:p w:rsidR="00A477B6" w:rsidRDefault="00A477B6" w:rsidP="00A477B6">
      <w:pPr>
        <w:jc w:val="center"/>
        <w:rPr>
          <w:b/>
          <w:sz w:val="28"/>
          <w:szCs w:val="28"/>
        </w:rPr>
      </w:pPr>
    </w:p>
    <w:p w:rsidR="00A477B6" w:rsidRDefault="00A477B6" w:rsidP="00A477B6">
      <w:pPr>
        <w:numPr>
          <w:ilvl w:val="0"/>
          <w:numId w:val="1"/>
        </w:numPr>
        <w:ind w:hanging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 муниципальной программы</w:t>
      </w:r>
    </w:p>
    <w:p w:rsidR="00A477B6" w:rsidRDefault="00A477B6" w:rsidP="00A477B6">
      <w:pPr>
        <w:ind w:left="720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11"/>
        <w:gridCol w:w="6434"/>
      </w:tblGrid>
      <w:tr w:rsidR="00A477B6" w:rsidTr="00A477B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7B6" w:rsidRDefault="00A477B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1.Наименование 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7B6" w:rsidRDefault="00A477B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«Развитие местного самоуправления в Остаповском сельском поселении»</w:t>
            </w:r>
          </w:p>
        </w:tc>
      </w:tr>
      <w:tr w:rsidR="00A477B6" w:rsidTr="00A477B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7B6" w:rsidRDefault="00A477B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2.Срок реализации 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7B6" w:rsidRDefault="00A477B6" w:rsidP="0048430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– 20</w:t>
            </w:r>
            <w:r w:rsidR="007163F2">
              <w:rPr>
                <w:sz w:val="28"/>
                <w:szCs w:val="28"/>
              </w:rPr>
              <w:t>25</w:t>
            </w:r>
            <w:r>
              <w:rPr>
                <w:sz w:val="28"/>
                <w:szCs w:val="28"/>
              </w:rPr>
              <w:t xml:space="preserve">  годы</w:t>
            </w:r>
          </w:p>
        </w:tc>
      </w:tr>
      <w:tr w:rsidR="00A477B6" w:rsidTr="00A477B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7B6" w:rsidRDefault="00A477B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3.Перечень подпрограмм муниципальной 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7B6" w:rsidRDefault="00A477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1.Обеспечение деятельности органов местного самоуправления Остаповского сельского поселения</w:t>
            </w:r>
          </w:p>
          <w:p w:rsidR="00A477B6" w:rsidRDefault="00A477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Развитие муниципальной службы</w:t>
            </w:r>
          </w:p>
        </w:tc>
      </w:tr>
      <w:tr w:rsidR="00A477B6" w:rsidTr="00A477B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7B6" w:rsidRDefault="00A477B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4.Администратор муниципальной 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7B6" w:rsidRDefault="00A477B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Остаповского сельского поселения</w:t>
            </w:r>
          </w:p>
        </w:tc>
      </w:tr>
      <w:tr w:rsidR="00A477B6" w:rsidTr="00A477B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7B6" w:rsidRDefault="00A477B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5.Перечень исполнителей муниципальной 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B6" w:rsidRDefault="00A477B6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Остаповского сельского поселения</w:t>
            </w:r>
          </w:p>
          <w:p w:rsidR="00A477B6" w:rsidRDefault="00A477B6"/>
        </w:tc>
      </w:tr>
      <w:tr w:rsidR="00A477B6" w:rsidTr="00A477B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7B6" w:rsidRDefault="00A477B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6.Цель (цели) муниципальной 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7B6" w:rsidRDefault="00A477B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развитию местного самоуправления и обеспечение гарантий деятельности органов местного самоуправления</w:t>
            </w:r>
          </w:p>
        </w:tc>
      </w:tr>
      <w:tr w:rsidR="00A477B6" w:rsidTr="00A477B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7B6" w:rsidRDefault="00A477B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7.Объемы ресурсного обеспечения муниципальной 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  5148120,00 руб.</w:t>
            </w:r>
          </w:p>
          <w:p w:rsidR="007163F2" w:rsidRPr="00A477B6" w:rsidRDefault="007163F2" w:rsidP="007163F2">
            <w:pPr>
              <w:pStyle w:val="a5"/>
              <w:numPr>
                <w:ilvl w:val="0"/>
                <w:numId w:val="8"/>
              </w:num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–5540400,00</w:t>
            </w:r>
            <w:r w:rsidRPr="00A477B6">
              <w:rPr>
                <w:sz w:val="28"/>
                <w:szCs w:val="28"/>
              </w:rPr>
              <w:t xml:space="preserve"> руб.</w:t>
            </w:r>
          </w:p>
          <w:p w:rsidR="007163F2" w:rsidRDefault="007163F2" w:rsidP="007163F2">
            <w:pPr>
              <w:pStyle w:val="a5"/>
              <w:numPr>
                <w:ilvl w:val="0"/>
                <w:numId w:val="8"/>
              </w:num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  <w:r w:rsidRPr="00A477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5507829,00</w:t>
            </w:r>
            <w:r w:rsidRPr="00A477B6">
              <w:rPr>
                <w:sz w:val="28"/>
                <w:szCs w:val="28"/>
              </w:rPr>
              <w:t xml:space="preserve"> руб.</w:t>
            </w:r>
          </w:p>
          <w:p w:rsidR="007163F2" w:rsidRDefault="007163F2" w:rsidP="007163F2">
            <w:pPr>
              <w:pStyle w:val="a5"/>
              <w:numPr>
                <w:ilvl w:val="0"/>
                <w:numId w:val="8"/>
              </w:num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5845146,00 руб.</w:t>
            </w:r>
          </w:p>
          <w:p w:rsidR="007163F2" w:rsidRDefault="007163F2" w:rsidP="007163F2">
            <w:pPr>
              <w:pStyle w:val="a5"/>
              <w:numPr>
                <w:ilvl w:val="0"/>
                <w:numId w:val="8"/>
              </w:num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5994703,76 руб.</w:t>
            </w:r>
          </w:p>
          <w:p w:rsidR="007163F2" w:rsidRDefault="007163F2" w:rsidP="007163F2">
            <w:pPr>
              <w:pStyle w:val="a5"/>
              <w:numPr>
                <w:ilvl w:val="0"/>
                <w:numId w:val="8"/>
              </w:num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- 6199106,22 </w:t>
            </w:r>
            <w:r w:rsidRPr="001B7A4C">
              <w:rPr>
                <w:sz w:val="28"/>
                <w:szCs w:val="28"/>
              </w:rPr>
              <w:t>руб.</w:t>
            </w:r>
          </w:p>
          <w:p w:rsidR="007163F2" w:rsidRPr="00E25195" w:rsidRDefault="007163F2" w:rsidP="007163F2">
            <w:pPr>
              <w:tabs>
                <w:tab w:val="left" w:pos="1581"/>
              </w:tabs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– 6644109,24  </w:t>
            </w:r>
            <w:r w:rsidRPr="001B7A4C">
              <w:rPr>
                <w:sz w:val="28"/>
                <w:szCs w:val="28"/>
              </w:rPr>
              <w:t>руб.</w:t>
            </w:r>
          </w:p>
          <w:p w:rsidR="007163F2" w:rsidRDefault="007163F2" w:rsidP="007163F2">
            <w:pPr>
              <w:tabs>
                <w:tab w:val="left" w:pos="1581"/>
              </w:tabs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– 6334216,00  </w:t>
            </w:r>
            <w:r w:rsidRPr="001B7A4C">
              <w:rPr>
                <w:sz w:val="28"/>
                <w:szCs w:val="28"/>
              </w:rPr>
              <w:t>руб.</w:t>
            </w:r>
          </w:p>
          <w:p w:rsidR="007163F2" w:rsidRPr="00E25195" w:rsidRDefault="007163F2" w:rsidP="007163F2">
            <w:pPr>
              <w:tabs>
                <w:tab w:val="left" w:pos="1581"/>
              </w:tabs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2025-  6334216,00   </w:t>
            </w:r>
            <w:r w:rsidRPr="001B7A4C">
              <w:rPr>
                <w:sz w:val="28"/>
                <w:szCs w:val="28"/>
              </w:rPr>
              <w:t>руб.</w:t>
            </w:r>
          </w:p>
          <w:p w:rsidR="00A477B6" w:rsidRDefault="00A477B6">
            <w:pPr>
              <w:ind w:left="34" w:hanging="34"/>
              <w:rPr>
                <w:sz w:val="28"/>
                <w:szCs w:val="28"/>
              </w:rPr>
            </w:pPr>
          </w:p>
        </w:tc>
      </w:tr>
    </w:tbl>
    <w:p w:rsidR="00A477B6" w:rsidRDefault="00A477B6" w:rsidP="00A477B6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Анализ текущей ситуации в сфере реализации муниципальной программы</w:t>
      </w:r>
    </w:p>
    <w:p w:rsidR="00A477B6" w:rsidRDefault="00A477B6" w:rsidP="00A477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Остаповском сельском поселении, в соответствии с Уставом муниципального образования действует Совет Остаповского сельского поселения – представительный орган, администрация Остаповского сельского поселения- исполнительный орган местного самоуправления. Органы местного самоуправления решают все вопросы местного значения поселения в соответствии с полномочиями. Их решение обеспечивает штат муниципальных служащих и других сотрудников администрации поселения. Ежегодно осуществляется повышение квалификации муниципальных служащих, подлежащих этому виду обучения, один раз в три года проходит аттестация муниципальных служащих.</w:t>
      </w:r>
    </w:p>
    <w:p w:rsidR="00A477B6" w:rsidRDefault="00652C86" w:rsidP="00A477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поселении </w:t>
      </w:r>
      <w:r w:rsidR="00A477B6">
        <w:rPr>
          <w:sz w:val="28"/>
          <w:szCs w:val="28"/>
        </w:rPr>
        <w:t>гарантировано пенсионное обеспечение лиц, замещавших выборные муниципальные должности и должности муниципальной службы. С 2014 года минимальный размер пенсии за выслугу лет из бюджета поселения составляет 1000 рублей.</w:t>
      </w:r>
    </w:p>
    <w:p w:rsidR="00A477B6" w:rsidRDefault="00A477B6" w:rsidP="00A477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Ежегодно увеличиваются расходы, связанные с публикациями в средствах массовой информации муниципальных правовых актов, статей о социально-экономическом развитии поселения, информационных сообщений о конкурсах по продаже и сдаче в аренду муниципального имущества и др.</w:t>
      </w:r>
    </w:p>
    <w:p w:rsidR="00A477B6" w:rsidRDefault="00A477B6" w:rsidP="00A477B6">
      <w:pPr>
        <w:ind w:firstLine="567"/>
        <w:jc w:val="both"/>
        <w:rPr>
          <w:sz w:val="28"/>
          <w:szCs w:val="28"/>
        </w:rPr>
      </w:pPr>
    </w:p>
    <w:p w:rsidR="00A477B6" w:rsidRDefault="00A477B6" w:rsidP="00A477B6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Цель и ожидаемые результаты реализации </w:t>
      </w:r>
    </w:p>
    <w:p w:rsidR="00A477B6" w:rsidRDefault="00A477B6" w:rsidP="00A477B6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 w:rsidR="00A477B6" w:rsidRDefault="00A477B6" w:rsidP="00A477B6">
      <w:pPr>
        <w:jc w:val="both"/>
        <w:rPr>
          <w:sz w:val="28"/>
          <w:szCs w:val="28"/>
        </w:rPr>
      </w:pPr>
    </w:p>
    <w:p w:rsidR="00A477B6" w:rsidRDefault="00A477B6" w:rsidP="00A477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Целью реализации муниципальной программы является содействие развитию местного самоуправления и обеспечение гарантий деятельности органов местного самоуправления.</w:t>
      </w:r>
    </w:p>
    <w:p w:rsidR="00A477B6" w:rsidRDefault="00A477B6" w:rsidP="00A477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Будет продолжена работа по совершенствованию деятельности органов местного самоуправления, повышению роли резерва управленческих кадров в замещении вакантных должностей муниципальной службы.</w:t>
      </w:r>
    </w:p>
    <w:p w:rsidR="00A477B6" w:rsidRDefault="00A477B6" w:rsidP="00A477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Оценка ожидаемых результатов муниципальной программы построена на прогнозе социально-экономического развития Остаповского сельского поселения, предполагающем поступательный рост экономики поселения в среднесрочной перспективе. Если темпы роста экономики поселения окажутся существенно ниже прогнозируемых, значения целевых индикаторов (показателей) реализации муниципальной программы могут существенно отклоняться от плановых, в результате чего финансированию в полном объеме подлежат защищенные статьи (заработная плата сотрудников  и начисления на нее, пенсия за выслугу лет лицам, замещавшим выборные муниципальные должности и должности муниципальной службы). Расходы по другим мероприятиям могут быть сокращены по решению Совета Остаповского сельского поселения.</w:t>
      </w:r>
    </w:p>
    <w:p w:rsidR="00A477B6" w:rsidRDefault="00A477B6" w:rsidP="00A477B6">
      <w:pPr>
        <w:ind w:firstLine="567"/>
        <w:jc w:val="center"/>
        <w:rPr>
          <w:sz w:val="28"/>
          <w:szCs w:val="28"/>
        </w:rPr>
      </w:pPr>
    </w:p>
    <w:p w:rsidR="00A477B6" w:rsidRPr="00C97E6E" w:rsidRDefault="00C97E6E" w:rsidP="00A477B6">
      <w:pPr>
        <w:ind w:firstLine="567"/>
        <w:jc w:val="center"/>
        <w:rPr>
          <w:b/>
          <w:sz w:val="28"/>
          <w:szCs w:val="28"/>
        </w:rPr>
      </w:pPr>
      <w:r w:rsidRPr="00C97E6E">
        <w:rPr>
          <w:b/>
          <w:sz w:val="28"/>
          <w:szCs w:val="28"/>
        </w:rPr>
        <w:t>3.</w:t>
      </w:r>
      <w:r w:rsidR="00A477B6" w:rsidRPr="00C97E6E">
        <w:rPr>
          <w:b/>
          <w:sz w:val="28"/>
          <w:szCs w:val="28"/>
        </w:rPr>
        <w:t>Целевые индикаторы (показатели) реализации муниципальной программы</w:t>
      </w:r>
    </w:p>
    <w:p w:rsidR="00A477B6" w:rsidRDefault="00A477B6" w:rsidP="00A477B6">
      <w:pPr>
        <w:ind w:firstLine="567"/>
        <w:jc w:val="center"/>
        <w:rPr>
          <w:sz w:val="28"/>
          <w:szCs w:val="28"/>
        </w:rPr>
      </w:pPr>
    </w:p>
    <w:p w:rsidR="007163F2" w:rsidRDefault="007163F2" w:rsidP="00C97E6E">
      <w:pPr>
        <w:ind w:firstLine="567"/>
        <w:jc w:val="center"/>
        <w:rPr>
          <w:sz w:val="28"/>
          <w:szCs w:val="28"/>
        </w:rPr>
        <w:sectPr w:rsidR="007163F2" w:rsidSect="0097137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1408" w:type="dxa"/>
        <w:tblInd w:w="1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2268"/>
        <w:gridCol w:w="709"/>
        <w:gridCol w:w="851"/>
        <w:gridCol w:w="850"/>
        <w:gridCol w:w="851"/>
        <w:gridCol w:w="850"/>
        <w:gridCol w:w="851"/>
        <w:gridCol w:w="850"/>
        <w:gridCol w:w="851"/>
        <w:gridCol w:w="850"/>
        <w:gridCol w:w="850"/>
      </w:tblGrid>
      <w:tr w:rsidR="007163F2" w:rsidTr="007163F2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целевого индикатора (показателя)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</w:tr>
      <w:tr w:rsidR="007163F2" w:rsidTr="007163F2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7163F2" w:rsidTr="007163F2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Default="007163F2" w:rsidP="007163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Удельный вес назначения пенсии за выслугу лет лицам, замещавшим должности муниципальной службы, обратившимся за ее назначением, и отвечающим требованиям муниципальных правовых актов о назначении пенсии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7163F2" w:rsidTr="007163F2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Default="007163F2" w:rsidP="007163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Опубликование документов и материалов, обязательных к опубликованию законодательством и обеспечение информационной открытости в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7163F2" w:rsidTr="007163F2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Default="007163F2" w:rsidP="007163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 запланированных мероприятий, посвященных государственным и профессиональным праздникам и знаменательным датам, а также других мероприятий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7163F2" w:rsidTr="007163F2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Default="007163F2" w:rsidP="007163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планов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936150" w:rsidRDefault="00A477B6" w:rsidP="00A477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936150" w:rsidRDefault="00936150" w:rsidP="00A477B6">
      <w:pPr>
        <w:jc w:val="both"/>
        <w:rPr>
          <w:sz w:val="28"/>
          <w:szCs w:val="28"/>
        </w:rPr>
      </w:pPr>
    </w:p>
    <w:p w:rsidR="00936150" w:rsidRDefault="00936150" w:rsidP="00A477B6">
      <w:pPr>
        <w:jc w:val="both"/>
        <w:rPr>
          <w:sz w:val="28"/>
          <w:szCs w:val="28"/>
        </w:rPr>
      </w:pPr>
    </w:p>
    <w:p w:rsidR="00936150" w:rsidRDefault="00936150" w:rsidP="00A477B6">
      <w:pPr>
        <w:jc w:val="both"/>
        <w:rPr>
          <w:sz w:val="28"/>
          <w:szCs w:val="28"/>
        </w:rPr>
      </w:pPr>
    </w:p>
    <w:p w:rsidR="00936150" w:rsidRDefault="00936150" w:rsidP="00A477B6">
      <w:pPr>
        <w:jc w:val="both"/>
        <w:rPr>
          <w:sz w:val="28"/>
          <w:szCs w:val="28"/>
        </w:rPr>
        <w:sectPr w:rsidR="00936150" w:rsidSect="007163F2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p w:rsidR="00936150" w:rsidRDefault="00936150" w:rsidP="00A477B6">
      <w:pPr>
        <w:jc w:val="both"/>
        <w:rPr>
          <w:sz w:val="28"/>
          <w:szCs w:val="28"/>
        </w:rPr>
      </w:pPr>
    </w:p>
    <w:p w:rsidR="00A477B6" w:rsidRDefault="00A477B6" w:rsidP="00A477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Муниципальная программа реализуется посредством </w:t>
      </w:r>
      <w:r w:rsidRPr="00C30EF2">
        <w:rPr>
          <w:sz w:val="28"/>
          <w:szCs w:val="28"/>
          <w:highlight w:val="yellow"/>
        </w:rPr>
        <w:t>2</w:t>
      </w:r>
      <w:r>
        <w:rPr>
          <w:sz w:val="28"/>
          <w:szCs w:val="28"/>
        </w:rPr>
        <w:t xml:space="preserve"> аналитических подпрограмм. Подпрограммы предполагают реализацию мер, предусмотренных законодательством Российской Федерации о местном самоуправлении, обеспечению публичности органов местного самоуправления и гарантий муниципальных служащих, в том числе:</w:t>
      </w:r>
    </w:p>
    <w:p w:rsidR="00A477B6" w:rsidRDefault="00A477B6" w:rsidP="00A477B6">
      <w:pPr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«Обеспечение деятельности органов местного самоуправления Остаповского сельского поселения» предполагает повышение результативности и совершенствование муниципальной службы, обеспечение деятельности администрации, реализацию прав лиц, замещавших выборные муниципальные должности и должности муниципальной службы на пенсию за выслугу лет, выполнение требований законодательства об опубликовании правовых актов органов местного самоуправления, ведение официального сайта муниципального образования и использование других видов взаимодействия со средствами массовой информации. проведение культурно-массовых мероприятий, посвященных знаменательным датам, государственным и профессиональным праздниками других мероприятий;</w:t>
      </w:r>
    </w:p>
    <w:p w:rsidR="00A477B6" w:rsidRDefault="00A477B6" w:rsidP="00A477B6">
      <w:pPr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«Развитие муниципальной службы» предполагает обеспечение подготовки, переподготовки, и обучения и повышения квалификации муниципальных служащих, а также взносы в Совет муниципальных образований Ивановской области.</w:t>
      </w:r>
    </w:p>
    <w:p w:rsidR="00A477B6" w:rsidRDefault="00A477B6" w:rsidP="00A477B6">
      <w:pPr>
        <w:jc w:val="both"/>
        <w:rPr>
          <w:sz w:val="28"/>
          <w:szCs w:val="28"/>
        </w:rPr>
      </w:pPr>
    </w:p>
    <w:p w:rsidR="00A477B6" w:rsidRDefault="00A477B6" w:rsidP="00A477B6">
      <w:pPr>
        <w:ind w:left="360"/>
        <w:jc w:val="center"/>
        <w:rPr>
          <w:b/>
          <w:sz w:val="28"/>
          <w:szCs w:val="28"/>
        </w:rPr>
      </w:pPr>
    </w:p>
    <w:p w:rsidR="00C97E6E" w:rsidRDefault="00C97E6E" w:rsidP="00A477B6">
      <w:pPr>
        <w:ind w:left="360"/>
        <w:jc w:val="center"/>
        <w:rPr>
          <w:b/>
          <w:sz w:val="28"/>
          <w:szCs w:val="28"/>
        </w:rPr>
      </w:pPr>
    </w:p>
    <w:p w:rsidR="00C97E6E" w:rsidRDefault="00C97E6E" w:rsidP="00A477B6">
      <w:pPr>
        <w:ind w:left="360"/>
        <w:jc w:val="center"/>
        <w:rPr>
          <w:b/>
          <w:sz w:val="28"/>
          <w:szCs w:val="28"/>
        </w:rPr>
      </w:pPr>
    </w:p>
    <w:p w:rsidR="00C97E6E" w:rsidRDefault="00C97E6E" w:rsidP="00A477B6">
      <w:pPr>
        <w:ind w:left="360"/>
        <w:jc w:val="center"/>
        <w:rPr>
          <w:b/>
          <w:sz w:val="28"/>
          <w:szCs w:val="28"/>
        </w:rPr>
      </w:pPr>
    </w:p>
    <w:p w:rsidR="00C97E6E" w:rsidRDefault="00C97E6E" w:rsidP="00A477B6">
      <w:pPr>
        <w:ind w:left="360"/>
        <w:jc w:val="center"/>
        <w:rPr>
          <w:b/>
          <w:sz w:val="28"/>
          <w:szCs w:val="28"/>
        </w:rPr>
      </w:pPr>
    </w:p>
    <w:p w:rsidR="00C97E6E" w:rsidRDefault="00C97E6E" w:rsidP="00A477B6">
      <w:pPr>
        <w:ind w:left="360"/>
        <w:jc w:val="center"/>
        <w:rPr>
          <w:b/>
          <w:sz w:val="28"/>
          <w:szCs w:val="28"/>
        </w:rPr>
      </w:pPr>
    </w:p>
    <w:p w:rsidR="00C97E6E" w:rsidRDefault="00C97E6E" w:rsidP="00A477B6">
      <w:pPr>
        <w:ind w:left="360"/>
        <w:jc w:val="center"/>
        <w:rPr>
          <w:b/>
          <w:sz w:val="28"/>
          <w:szCs w:val="28"/>
        </w:rPr>
      </w:pPr>
    </w:p>
    <w:p w:rsidR="00C97E6E" w:rsidRDefault="00C97E6E" w:rsidP="00A477B6">
      <w:pPr>
        <w:ind w:left="360"/>
        <w:jc w:val="center"/>
        <w:rPr>
          <w:b/>
          <w:sz w:val="28"/>
          <w:szCs w:val="28"/>
        </w:rPr>
      </w:pPr>
    </w:p>
    <w:p w:rsidR="00C97E6E" w:rsidRDefault="00C97E6E" w:rsidP="00A477B6">
      <w:pPr>
        <w:ind w:left="360"/>
        <w:jc w:val="center"/>
        <w:rPr>
          <w:b/>
          <w:sz w:val="28"/>
          <w:szCs w:val="28"/>
        </w:rPr>
      </w:pPr>
    </w:p>
    <w:p w:rsidR="00C97E6E" w:rsidRDefault="00C97E6E" w:rsidP="00A477B6">
      <w:pPr>
        <w:ind w:left="360"/>
        <w:jc w:val="center"/>
        <w:rPr>
          <w:b/>
          <w:sz w:val="28"/>
          <w:szCs w:val="28"/>
        </w:rPr>
      </w:pPr>
    </w:p>
    <w:p w:rsidR="00C97E6E" w:rsidRDefault="00C97E6E" w:rsidP="00A477B6">
      <w:pPr>
        <w:ind w:left="360"/>
        <w:jc w:val="center"/>
        <w:rPr>
          <w:b/>
          <w:sz w:val="28"/>
          <w:szCs w:val="28"/>
        </w:rPr>
      </w:pPr>
    </w:p>
    <w:p w:rsidR="00C97E6E" w:rsidRDefault="00C97E6E" w:rsidP="00A477B6">
      <w:pPr>
        <w:ind w:left="360"/>
        <w:jc w:val="center"/>
        <w:rPr>
          <w:b/>
          <w:sz w:val="28"/>
          <w:szCs w:val="28"/>
        </w:rPr>
      </w:pPr>
    </w:p>
    <w:p w:rsidR="007163F2" w:rsidRDefault="007163F2" w:rsidP="00A477B6">
      <w:pPr>
        <w:ind w:left="360"/>
        <w:jc w:val="center"/>
        <w:rPr>
          <w:b/>
          <w:sz w:val="28"/>
          <w:szCs w:val="28"/>
        </w:rPr>
      </w:pPr>
    </w:p>
    <w:p w:rsidR="007163F2" w:rsidRDefault="007163F2" w:rsidP="00A477B6">
      <w:pPr>
        <w:ind w:left="360"/>
        <w:jc w:val="center"/>
        <w:rPr>
          <w:b/>
          <w:sz w:val="28"/>
          <w:szCs w:val="28"/>
        </w:rPr>
      </w:pPr>
    </w:p>
    <w:p w:rsidR="007163F2" w:rsidRDefault="007163F2" w:rsidP="00A477B6">
      <w:pPr>
        <w:ind w:left="360"/>
        <w:jc w:val="center"/>
        <w:rPr>
          <w:b/>
          <w:sz w:val="28"/>
          <w:szCs w:val="28"/>
        </w:rPr>
      </w:pPr>
    </w:p>
    <w:p w:rsidR="007163F2" w:rsidRDefault="007163F2" w:rsidP="00A477B6">
      <w:pPr>
        <w:ind w:left="360"/>
        <w:jc w:val="center"/>
        <w:rPr>
          <w:b/>
          <w:sz w:val="28"/>
          <w:szCs w:val="28"/>
        </w:rPr>
      </w:pPr>
    </w:p>
    <w:p w:rsidR="007163F2" w:rsidRDefault="007163F2" w:rsidP="00A477B6">
      <w:pPr>
        <w:ind w:left="360"/>
        <w:jc w:val="center"/>
        <w:rPr>
          <w:b/>
          <w:sz w:val="28"/>
          <w:szCs w:val="28"/>
        </w:rPr>
      </w:pPr>
    </w:p>
    <w:p w:rsidR="007163F2" w:rsidRDefault="007163F2" w:rsidP="00A477B6">
      <w:pPr>
        <w:ind w:left="360"/>
        <w:jc w:val="center"/>
        <w:rPr>
          <w:b/>
          <w:sz w:val="28"/>
          <w:szCs w:val="28"/>
        </w:rPr>
      </w:pPr>
    </w:p>
    <w:p w:rsidR="007163F2" w:rsidRDefault="007163F2" w:rsidP="00A477B6">
      <w:pPr>
        <w:ind w:left="360"/>
        <w:jc w:val="center"/>
        <w:rPr>
          <w:b/>
          <w:sz w:val="28"/>
          <w:szCs w:val="28"/>
        </w:rPr>
      </w:pPr>
    </w:p>
    <w:p w:rsidR="007163F2" w:rsidRDefault="007163F2" w:rsidP="00A477B6">
      <w:pPr>
        <w:ind w:left="360"/>
        <w:jc w:val="center"/>
        <w:rPr>
          <w:b/>
          <w:sz w:val="28"/>
          <w:szCs w:val="28"/>
        </w:rPr>
      </w:pPr>
    </w:p>
    <w:p w:rsidR="007163F2" w:rsidRDefault="007163F2" w:rsidP="00A477B6">
      <w:pPr>
        <w:ind w:left="360"/>
        <w:jc w:val="center"/>
        <w:rPr>
          <w:b/>
          <w:sz w:val="28"/>
          <w:szCs w:val="28"/>
        </w:rPr>
      </w:pPr>
    </w:p>
    <w:p w:rsidR="007163F2" w:rsidRDefault="007163F2" w:rsidP="00A477B6">
      <w:pPr>
        <w:ind w:left="360"/>
        <w:jc w:val="center"/>
        <w:rPr>
          <w:b/>
          <w:sz w:val="28"/>
          <w:szCs w:val="28"/>
        </w:rPr>
      </w:pPr>
    </w:p>
    <w:p w:rsidR="00936150" w:rsidRDefault="00936150" w:rsidP="00A477B6">
      <w:pPr>
        <w:ind w:left="360"/>
        <w:jc w:val="center"/>
        <w:rPr>
          <w:b/>
          <w:sz w:val="28"/>
          <w:szCs w:val="28"/>
        </w:rPr>
        <w:sectPr w:rsidR="00936150" w:rsidSect="00936150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936150" w:rsidRDefault="00936150" w:rsidP="00A477B6">
      <w:pPr>
        <w:ind w:left="360"/>
        <w:jc w:val="center"/>
        <w:rPr>
          <w:b/>
          <w:sz w:val="28"/>
          <w:szCs w:val="28"/>
        </w:rPr>
      </w:pPr>
    </w:p>
    <w:p w:rsidR="00A477B6" w:rsidRDefault="00A477B6" w:rsidP="00A477B6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4.Ресурсное обеспечение муниципальной программы</w:t>
      </w:r>
    </w:p>
    <w:p w:rsidR="00C30EF2" w:rsidRDefault="00C30EF2" w:rsidP="00A477B6">
      <w:pPr>
        <w:ind w:left="360"/>
        <w:jc w:val="center"/>
        <w:rPr>
          <w:b/>
          <w:sz w:val="28"/>
          <w:szCs w:val="28"/>
        </w:rPr>
      </w:pPr>
    </w:p>
    <w:p w:rsidR="00C97E6E" w:rsidRDefault="00C97E6E" w:rsidP="00C97E6E">
      <w:pPr>
        <w:ind w:left="720"/>
        <w:rPr>
          <w:b/>
        </w:rPr>
      </w:pPr>
    </w:p>
    <w:tbl>
      <w:tblPr>
        <w:tblW w:w="13100" w:type="dxa"/>
        <w:tblInd w:w="-75" w:type="dxa"/>
        <w:tblLayout w:type="fixed"/>
        <w:tblLook w:val="04A0" w:firstRow="1" w:lastRow="0" w:firstColumn="1" w:lastColumn="0" w:noHBand="0" w:noVBand="1"/>
      </w:tblPr>
      <w:tblGrid>
        <w:gridCol w:w="567"/>
        <w:gridCol w:w="2470"/>
        <w:gridCol w:w="1134"/>
        <w:gridCol w:w="1134"/>
        <w:gridCol w:w="992"/>
        <w:gridCol w:w="1134"/>
        <w:gridCol w:w="1134"/>
        <w:gridCol w:w="1134"/>
        <w:gridCol w:w="1135"/>
        <w:gridCol w:w="1133"/>
        <w:gridCol w:w="1133"/>
      </w:tblGrid>
      <w:tr w:rsidR="007163F2" w:rsidTr="007163F2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nil"/>
            </w:tcBorders>
            <w:hideMark/>
          </w:tcPr>
          <w:p w:rsidR="007163F2" w:rsidRPr="003F696A" w:rsidRDefault="007163F2" w:rsidP="007163F2">
            <w:pPr>
              <w:keepNext/>
              <w:snapToGrid w:val="0"/>
              <w:spacing w:before="40" w:after="40"/>
            </w:pPr>
            <w:r>
              <w:rPr>
                <w:lang w:val="en-US"/>
              </w:rPr>
              <w:t>N</w:t>
            </w:r>
            <w:r w:rsidRPr="003F696A">
              <w:t xml:space="preserve"> п/п</w:t>
            </w:r>
          </w:p>
        </w:tc>
        <w:tc>
          <w:tcPr>
            <w:tcW w:w="247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nil"/>
            </w:tcBorders>
            <w:hideMark/>
          </w:tcPr>
          <w:p w:rsidR="007163F2" w:rsidRDefault="007163F2" w:rsidP="007163F2">
            <w:pPr>
              <w:keepNext/>
              <w:snapToGrid w:val="0"/>
              <w:spacing w:before="40" w:after="40"/>
            </w:pPr>
            <w:r>
              <w:t>Наименование подпрограммы /</w:t>
            </w:r>
            <w:r>
              <w:br/>
            </w: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nil"/>
            </w:tcBorders>
            <w:hideMark/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  <w:r>
              <w:t>2017</w:t>
            </w: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  <w:r>
              <w:t>2018</w:t>
            </w:r>
          </w:p>
        </w:tc>
        <w:tc>
          <w:tcPr>
            <w:tcW w:w="992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ind w:hanging="108"/>
              <w:jc w:val="center"/>
            </w:pPr>
            <w:r>
              <w:t>2019</w:t>
            </w: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nil"/>
            </w:tcBorders>
            <w:hideMark/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  <w:r>
              <w:t>2020</w:t>
            </w: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  <w:hideMark/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  <w:r>
              <w:t>2021</w:t>
            </w: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  <w:r>
              <w:t>2022</w:t>
            </w:r>
          </w:p>
        </w:tc>
        <w:tc>
          <w:tcPr>
            <w:tcW w:w="1135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  <w:r>
              <w:t>2023</w:t>
            </w:r>
          </w:p>
        </w:tc>
        <w:tc>
          <w:tcPr>
            <w:tcW w:w="113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  <w:r>
              <w:t>2024</w:t>
            </w:r>
          </w:p>
        </w:tc>
        <w:tc>
          <w:tcPr>
            <w:tcW w:w="113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  <w:r>
              <w:t>2025</w:t>
            </w:r>
          </w:p>
        </w:tc>
      </w:tr>
      <w:tr w:rsidR="007163F2" w:rsidTr="007163F2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nil"/>
            </w:tcBorders>
          </w:tcPr>
          <w:p w:rsidR="007163F2" w:rsidRPr="003F696A" w:rsidRDefault="007163F2" w:rsidP="007163F2">
            <w:pPr>
              <w:keepNext/>
              <w:snapToGrid w:val="0"/>
              <w:spacing w:before="40" w:after="40"/>
            </w:pPr>
          </w:p>
        </w:tc>
        <w:tc>
          <w:tcPr>
            <w:tcW w:w="247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nil"/>
            </w:tcBorders>
            <w:hideMark/>
          </w:tcPr>
          <w:p w:rsidR="007163F2" w:rsidRDefault="007163F2" w:rsidP="007163F2">
            <w:pPr>
              <w:keepNext/>
              <w:snapToGrid w:val="0"/>
              <w:spacing w:before="40" w:after="40"/>
            </w:pPr>
            <w:r>
              <w:t>Общий объем бюджетных ассигнований по программе всего, в том числе:</w:t>
            </w: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nil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  <w:r>
              <w:t>4819320,00</w:t>
            </w: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  <w:r>
              <w:t>5548400,00</w:t>
            </w:r>
          </w:p>
        </w:tc>
        <w:tc>
          <w:tcPr>
            <w:tcW w:w="992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ind w:hanging="108"/>
              <w:jc w:val="center"/>
            </w:pPr>
            <w:r>
              <w:t>5507829,00</w:t>
            </w: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nil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ind w:hanging="44"/>
              <w:jc w:val="center"/>
            </w:pPr>
            <w:r>
              <w:t>5845146,00</w:t>
            </w: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  <w:r>
              <w:t>5197588,00</w:t>
            </w:r>
          </w:p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  <w:r>
              <w:t>5994703,76</w:t>
            </w:r>
          </w:p>
        </w:tc>
        <w:tc>
          <w:tcPr>
            <w:tcW w:w="1135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  <w:r>
              <w:t>6644109,24</w:t>
            </w:r>
          </w:p>
        </w:tc>
        <w:tc>
          <w:tcPr>
            <w:tcW w:w="113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  <w:r>
              <w:t>6334216,00</w:t>
            </w:r>
          </w:p>
        </w:tc>
        <w:tc>
          <w:tcPr>
            <w:tcW w:w="113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  <w:r>
              <w:t>6334216,00</w:t>
            </w:r>
          </w:p>
        </w:tc>
      </w:tr>
      <w:tr w:rsidR="007163F2" w:rsidTr="007163F2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nil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247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nil"/>
            </w:tcBorders>
            <w:hideMark/>
          </w:tcPr>
          <w:p w:rsidR="007163F2" w:rsidRDefault="007163F2" w:rsidP="007163F2">
            <w:pPr>
              <w:keepNext/>
              <w:snapToGrid w:val="0"/>
              <w:spacing w:before="40" w:after="40"/>
            </w:pPr>
            <w:r>
              <w:t>- бюджет поселения</w:t>
            </w: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nil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  <w:r>
              <w:t>4819320,00</w:t>
            </w: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  <w:r>
              <w:t>5548400,00</w:t>
            </w:r>
          </w:p>
        </w:tc>
        <w:tc>
          <w:tcPr>
            <w:tcW w:w="992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ind w:hanging="108"/>
              <w:jc w:val="center"/>
            </w:pPr>
            <w:r>
              <w:t>5507829,00</w:t>
            </w: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nil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ind w:hanging="44"/>
              <w:jc w:val="center"/>
            </w:pPr>
            <w:r>
              <w:t>5845146,00</w:t>
            </w: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  <w:r>
              <w:t>5197588,00</w:t>
            </w: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  <w:r>
              <w:t>5994703,76</w:t>
            </w:r>
          </w:p>
        </w:tc>
        <w:tc>
          <w:tcPr>
            <w:tcW w:w="1135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  <w:r>
              <w:t>6644109,24</w:t>
            </w:r>
          </w:p>
        </w:tc>
        <w:tc>
          <w:tcPr>
            <w:tcW w:w="113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  <w:r>
              <w:t>6334216,00</w:t>
            </w:r>
          </w:p>
        </w:tc>
        <w:tc>
          <w:tcPr>
            <w:tcW w:w="113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  <w:r>
              <w:t>6334216,00</w:t>
            </w:r>
          </w:p>
        </w:tc>
      </w:tr>
      <w:tr w:rsidR="007163F2" w:rsidTr="007163F2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nil"/>
            </w:tcBorders>
            <w:hideMark/>
          </w:tcPr>
          <w:p w:rsidR="007163F2" w:rsidRDefault="007163F2" w:rsidP="007163F2">
            <w:pPr>
              <w:keepNext/>
              <w:snapToGrid w:val="0"/>
              <w:spacing w:before="40" w:after="4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47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nil"/>
            </w:tcBorders>
            <w:hideMark/>
          </w:tcPr>
          <w:p w:rsidR="007163F2" w:rsidRDefault="007163F2" w:rsidP="007163F2">
            <w:pPr>
              <w:keepNext/>
              <w:snapToGrid w:val="0"/>
              <w:spacing w:before="40" w:after="40"/>
            </w:pPr>
            <w:r>
              <w:t>Аналитические подпрограммы</w:t>
            </w: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nil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992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ind w:hanging="108"/>
              <w:jc w:val="center"/>
            </w:pP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nil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1135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113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113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</w:p>
        </w:tc>
      </w:tr>
      <w:tr w:rsidR="007163F2" w:rsidTr="007163F2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nil"/>
            </w:tcBorders>
            <w:hideMark/>
          </w:tcPr>
          <w:p w:rsidR="007163F2" w:rsidRDefault="007163F2" w:rsidP="007163F2">
            <w:pPr>
              <w:keepNext/>
              <w:snapToGrid w:val="0"/>
              <w:spacing w:before="40" w:after="40"/>
              <w:rPr>
                <w:lang w:val="en-US"/>
              </w:rPr>
            </w:pPr>
            <w:r>
              <w:rPr>
                <w:lang w:val="en-US"/>
              </w:rPr>
              <w:t>1.1</w:t>
            </w:r>
          </w:p>
        </w:tc>
        <w:tc>
          <w:tcPr>
            <w:tcW w:w="247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nil"/>
            </w:tcBorders>
            <w:hideMark/>
          </w:tcPr>
          <w:p w:rsidR="007163F2" w:rsidRDefault="007163F2" w:rsidP="007163F2">
            <w:pPr>
              <w:keepNext/>
              <w:snapToGrid w:val="0"/>
              <w:spacing w:before="40" w:after="40"/>
            </w:pPr>
            <w:r>
              <w:t>Подпрограмма «Обеспечение деятельности органов местного самоуправления Остаповского сельского поселения»</w:t>
            </w: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nil"/>
            </w:tcBorders>
            <w:hideMark/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  <w:r>
              <w:t>5796320,00</w:t>
            </w: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  <w:r>
              <w:t>5510400,00</w:t>
            </w:r>
          </w:p>
        </w:tc>
        <w:tc>
          <w:tcPr>
            <w:tcW w:w="992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ind w:hanging="108"/>
              <w:jc w:val="center"/>
            </w:pPr>
            <w:r>
              <w:t>5479829,00</w:t>
            </w: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nil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  <w:r>
              <w:t>5827146,00</w:t>
            </w: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  <w:r>
              <w:t>5178998,00</w:t>
            </w: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Pr="002F3F88" w:rsidRDefault="007163F2" w:rsidP="007163F2">
            <w:pPr>
              <w:keepNext/>
              <w:snapToGrid w:val="0"/>
              <w:spacing w:before="40" w:after="40"/>
              <w:jc w:val="center"/>
            </w:pPr>
            <w:r>
              <w:t>5974587,76</w:t>
            </w:r>
          </w:p>
        </w:tc>
        <w:tc>
          <w:tcPr>
            <w:tcW w:w="1135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Pr="002F3F88" w:rsidRDefault="007163F2" w:rsidP="007163F2">
            <w:pPr>
              <w:keepNext/>
              <w:snapToGrid w:val="0"/>
              <w:spacing w:before="40" w:after="40"/>
              <w:jc w:val="center"/>
            </w:pPr>
            <w:r>
              <w:t>6619109,24</w:t>
            </w:r>
          </w:p>
        </w:tc>
        <w:tc>
          <w:tcPr>
            <w:tcW w:w="113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  <w:r>
              <w:t>6316216,00</w:t>
            </w:r>
          </w:p>
        </w:tc>
        <w:tc>
          <w:tcPr>
            <w:tcW w:w="113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  <w:r>
              <w:t>6316216,00</w:t>
            </w:r>
          </w:p>
        </w:tc>
      </w:tr>
      <w:tr w:rsidR="007163F2" w:rsidTr="007163F2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nil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247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nil"/>
            </w:tcBorders>
            <w:hideMark/>
          </w:tcPr>
          <w:p w:rsidR="007163F2" w:rsidRDefault="007163F2" w:rsidP="007163F2">
            <w:pPr>
              <w:keepNext/>
              <w:snapToGrid w:val="0"/>
              <w:spacing w:before="40" w:after="40"/>
            </w:pPr>
            <w:r>
              <w:t xml:space="preserve">- бюджет поселения </w:t>
            </w: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nil"/>
            </w:tcBorders>
            <w:hideMark/>
          </w:tcPr>
          <w:p w:rsidR="007163F2" w:rsidRDefault="007163F2" w:rsidP="007163F2">
            <w:r>
              <w:t>5796320,00</w:t>
            </w: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Default="007163F2" w:rsidP="007163F2">
            <w:r>
              <w:t>5510400,00</w:t>
            </w:r>
          </w:p>
        </w:tc>
        <w:tc>
          <w:tcPr>
            <w:tcW w:w="992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Default="007163F2" w:rsidP="007163F2">
            <w:pPr>
              <w:ind w:hanging="108"/>
            </w:pPr>
            <w:r>
              <w:t>5479829,00</w:t>
            </w: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nil"/>
            </w:tcBorders>
          </w:tcPr>
          <w:p w:rsidR="007163F2" w:rsidRDefault="007163F2" w:rsidP="007163F2">
            <w:r>
              <w:t>5827146,00</w:t>
            </w: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Default="007163F2" w:rsidP="007163F2">
            <w:r>
              <w:t>5178998,00</w:t>
            </w: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Pr="002F3F88" w:rsidRDefault="007163F2" w:rsidP="007163F2">
            <w:r>
              <w:t>5974587,76</w:t>
            </w:r>
          </w:p>
        </w:tc>
        <w:tc>
          <w:tcPr>
            <w:tcW w:w="1135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Pr="002F3F88" w:rsidRDefault="007163F2" w:rsidP="007163F2">
            <w:r>
              <w:t>6619109,24</w:t>
            </w:r>
          </w:p>
        </w:tc>
        <w:tc>
          <w:tcPr>
            <w:tcW w:w="113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Default="007163F2" w:rsidP="007163F2">
            <w:r>
              <w:t>6316216,00</w:t>
            </w:r>
          </w:p>
        </w:tc>
        <w:tc>
          <w:tcPr>
            <w:tcW w:w="113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Default="007163F2" w:rsidP="007163F2">
            <w:r>
              <w:t>6316216,00</w:t>
            </w:r>
          </w:p>
        </w:tc>
      </w:tr>
      <w:tr w:rsidR="007163F2" w:rsidTr="007163F2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nil"/>
            </w:tcBorders>
            <w:hideMark/>
          </w:tcPr>
          <w:p w:rsidR="007163F2" w:rsidRDefault="007163F2" w:rsidP="007163F2">
            <w:pPr>
              <w:keepNext/>
              <w:snapToGrid w:val="0"/>
              <w:spacing w:before="40" w:after="40"/>
              <w:rPr>
                <w:lang w:val="en-US"/>
              </w:rPr>
            </w:pPr>
            <w:r>
              <w:rPr>
                <w:lang w:val="en-US"/>
              </w:rPr>
              <w:t>1.2</w:t>
            </w:r>
          </w:p>
        </w:tc>
        <w:tc>
          <w:tcPr>
            <w:tcW w:w="247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nil"/>
            </w:tcBorders>
            <w:hideMark/>
          </w:tcPr>
          <w:p w:rsidR="007163F2" w:rsidRDefault="007163F2" w:rsidP="007163F2">
            <w:pPr>
              <w:keepNext/>
              <w:snapToGrid w:val="0"/>
              <w:spacing w:before="40" w:after="40"/>
            </w:pPr>
            <w:r>
              <w:t>Подпрограмма «Развитие муниципальной службы»</w:t>
            </w: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nil"/>
            </w:tcBorders>
            <w:hideMark/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  <w:r>
              <w:t>23000,00</w:t>
            </w: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  <w:r>
              <w:t>38000,00</w:t>
            </w:r>
          </w:p>
        </w:tc>
        <w:tc>
          <w:tcPr>
            <w:tcW w:w="992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ind w:hanging="108"/>
              <w:jc w:val="center"/>
            </w:pPr>
            <w:r>
              <w:t>28000,00</w:t>
            </w: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nil"/>
            </w:tcBorders>
            <w:hideMark/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  <w:r>
              <w:t>18000,00</w:t>
            </w: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  <w:hideMark/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  <w:r>
              <w:t>18590,00</w:t>
            </w: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  <w:r>
              <w:t>20116,00</w:t>
            </w:r>
          </w:p>
        </w:tc>
        <w:tc>
          <w:tcPr>
            <w:tcW w:w="1135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  <w:r>
              <w:t>25000,00</w:t>
            </w:r>
          </w:p>
        </w:tc>
        <w:tc>
          <w:tcPr>
            <w:tcW w:w="113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  <w:r>
              <w:t>18000,00</w:t>
            </w:r>
          </w:p>
        </w:tc>
        <w:tc>
          <w:tcPr>
            <w:tcW w:w="113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  <w:r>
              <w:t>18000,00</w:t>
            </w:r>
          </w:p>
        </w:tc>
      </w:tr>
      <w:tr w:rsidR="007163F2" w:rsidTr="007163F2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nil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247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nil"/>
            </w:tcBorders>
            <w:hideMark/>
          </w:tcPr>
          <w:p w:rsidR="007163F2" w:rsidRDefault="007163F2" w:rsidP="007163F2">
            <w:pPr>
              <w:keepNext/>
              <w:snapToGrid w:val="0"/>
              <w:spacing w:before="40" w:after="40"/>
            </w:pPr>
            <w:r>
              <w:t xml:space="preserve">- бюджет поселения  </w:t>
            </w: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nil"/>
            </w:tcBorders>
            <w:hideMark/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  <w:r>
              <w:t>23000,00</w:t>
            </w: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  <w:r>
              <w:t>38000,00</w:t>
            </w:r>
          </w:p>
        </w:tc>
        <w:tc>
          <w:tcPr>
            <w:tcW w:w="992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ind w:hanging="108"/>
              <w:jc w:val="center"/>
            </w:pPr>
            <w:r>
              <w:t>28000,00</w:t>
            </w: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nil"/>
            </w:tcBorders>
            <w:hideMark/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  <w:r>
              <w:t>18000,00</w:t>
            </w: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  <w:hideMark/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  <w:r>
              <w:t>18590,00</w:t>
            </w: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  <w:r>
              <w:t>20116,00</w:t>
            </w:r>
          </w:p>
        </w:tc>
        <w:tc>
          <w:tcPr>
            <w:tcW w:w="1135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  <w:r>
              <w:t>25000,00</w:t>
            </w:r>
          </w:p>
        </w:tc>
        <w:tc>
          <w:tcPr>
            <w:tcW w:w="113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  <w:r>
              <w:t>18000,00</w:t>
            </w:r>
          </w:p>
        </w:tc>
        <w:tc>
          <w:tcPr>
            <w:tcW w:w="113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7163F2" w:rsidRDefault="007163F2" w:rsidP="007163F2">
            <w:pPr>
              <w:keepNext/>
              <w:snapToGrid w:val="0"/>
              <w:spacing w:before="40" w:after="40"/>
              <w:jc w:val="center"/>
            </w:pPr>
            <w:r>
              <w:t>18000,00</w:t>
            </w:r>
          </w:p>
        </w:tc>
      </w:tr>
    </w:tbl>
    <w:p w:rsidR="007163F2" w:rsidRDefault="007163F2" w:rsidP="00A477B6">
      <w:pPr>
        <w:ind w:left="360"/>
        <w:jc w:val="center"/>
        <w:rPr>
          <w:b/>
          <w:sz w:val="28"/>
          <w:szCs w:val="28"/>
        </w:rPr>
        <w:sectPr w:rsidR="007163F2" w:rsidSect="00936150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p w:rsidR="00C30EF2" w:rsidRDefault="00C30EF2" w:rsidP="00A477B6">
      <w:pPr>
        <w:jc w:val="center"/>
        <w:rPr>
          <w:sz w:val="28"/>
          <w:szCs w:val="28"/>
        </w:rPr>
      </w:pPr>
    </w:p>
    <w:p w:rsidR="00A477B6" w:rsidRDefault="00A477B6" w:rsidP="00A477B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Подпрограмма </w:t>
      </w:r>
    </w:p>
    <w:p w:rsidR="00A477B6" w:rsidRDefault="00A477B6" w:rsidP="00A477B6">
      <w:pPr>
        <w:jc w:val="center"/>
        <w:rPr>
          <w:sz w:val="28"/>
          <w:szCs w:val="28"/>
        </w:rPr>
      </w:pPr>
      <w:r>
        <w:rPr>
          <w:sz w:val="28"/>
          <w:szCs w:val="28"/>
        </w:rPr>
        <w:t>«Обеспечение деятельности органов местного самоуправления в Остаповском сельском поселении»</w:t>
      </w:r>
    </w:p>
    <w:p w:rsidR="00A477B6" w:rsidRDefault="00A477B6" w:rsidP="00A477B6">
      <w:pPr>
        <w:jc w:val="center"/>
        <w:rPr>
          <w:sz w:val="28"/>
          <w:szCs w:val="28"/>
        </w:rPr>
      </w:pPr>
    </w:p>
    <w:p w:rsidR="00A477B6" w:rsidRDefault="00A477B6" w:rsidP="00A477B6">
      <w:pPr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Паспорт подпрограммы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59"/>
        <w:gridCol w:w="4686"/>
      </w:tblGrid>
      <w:tr w:rsidR="00A477B6" w:rsidTr="00A477B6"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7B6" w:rsidRDefault="00A477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1.Наименование подпрограммы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7B6" w:rsidRDefault="00A477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органов местного самоуправления в Остаповском сельском поселении</w:t>
            </w:r>
          </w:p>
        </w:tc>
      </w:tr>
      <w:tr w:rsidR="00A477B6" w:rsidTr="00A477B6"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7B6" w:rsidRDefault="00A477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2.Срок реализации подпрограммы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7B6" w:rsidRDefault="00A477B6" w:rsidP="00856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B10C6E">
              <w:rPr>
                <w:sz w:val="28"/>
                <w:szCs w:val="28"/>
              </w:rPr>
              <w:t>7</w:t>
            </w:r>
            <w:r w:rsidR="007163F2">
              <w:rPr>
                <w:sz w:val="28"/>
                <w:szCs w:val="28"/>
              </w:rPr>
              <w:t>-2025</w:t>
            </w:r>
            <w:r w:rsidR="0050060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годы</w:t>
            </w:r>
          </w:p>
        </w:tc>
      </w:tr>
      <w:tr w:rsidR="00A477B6" w:rsidTr="00A477B6"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7B6" w:rsidRDefault="00A477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3.Тип подпрограммы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7B6" w:rsidRDefault="00A477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Аналитическая </w:t>
            </w:r>
          </w:p>
        </w:tc>
      </w:tr>
      <w:tr w:rsidR="00A477B6" w:rsidTr="00A477B6"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7B6" w:rsidRDefault="00A477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4.Перечень исполнителей подпрограммы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7B6" w:rsidRDefault="00A477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Остаповского сельского поселения</w:t>
            </w:r>
          </w:p>
        </w:tc>
      </w:tr>
      <w:tr w:rsidR="00A477B6" w:rsidTr="00A477B6"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7B6" w:rsidRDefault="00A477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5.Цель (цели) подпрограммы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7B6" w:rsidRDefault="00A477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деятельности администрации поселения,</w:t>
            </w:r>
          </w:p>
          <w:p w:rsidR="00A477B6" w:rsidRDefault="00A477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реализация прав лиц, замещавших выборные муниципальные должности и должности муниципальной службы на пенсию за выслугу лет</w:t>
            </w:r>
          </w:p>
          <w:p w:rsidR="00A477B6" w:rsidRDefault="00A477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информирования населения о деятельности органов местного самоуправления</w:t>
            </w:r>
          </w:p>
          <w:p w:rsidR="00A477B6" w:rsidRDefault="00A477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-проведение на территории поселения запланированных мероприятий, посвященным государственным, профессиональным праздникам, и других мероприятий</w:t>
            </w:r>
          </w:p>
        </w:tc>
      </w:tr>
      <w:tr w:rsidR="00A477B6" w:rsidTr="00A477B6"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7B6" w:rsidRDefault="00A477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6.Объем ресурсного обеспечения подпрограммы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B6" w:rsidRDefault="00A477B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бюджетных ассигнований:</w:t>
            </w:r>
          </w:p>
          <w:p w:rsidR="007163F2" w:rsidRPr="0085670A" w:rsidRDefault="007163F2" w:rsidP="007163F2">
            <w:pPr>
              <w:rPr>
                <w:sz w:val="28"/>
                <w:szCs w:val="28"/>
              </w:rPr>
            </w:pPr>
            <w:r w:rsidRPr="0085670A">
              <w:rPr>
                <w:sz w:val="28"/>
                <w:szCs w:val="28"/>
              </w:rPr>
              <w:t xml:space="preserve">2017 год –  </w:t>
            </w:r>
            <w:r>
              <w:rPr>
                <w:sz w:val="28"/>
                <w:szCs w:val="28"/>
              </w:rPr>
              <w:t>5796320,00</w:t>
            </w:r>
            <w:r w:rsidRPr="0085670A">
              <w:rPr>
                <w:sz w:val="28"/>
                <w:szCs w:val="28"/>
              </w:rPr>
              <w:t xml:space="preserve"> руб.</w:t>
            </w:r>
          </w:p>
          <w:p w:rsidR="007163F2" w:rsidRPr="0085670A" w:rsidRDefault="007163F2" w:rsidP="007163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5510400,00</w:t>
            </w:r>
            <w:r w:rsidRPr="0085670A">
              <w:rPr>
                <w:sz w:val="28"/>
                <w:szCs w:val="28"/>
              </w:rPr>
              <w:t xml:space="preserve"> руб.</w:t>
            </w:r>
          </w:p>
          <w:p w:rsidR="007163F2" w:rsidRPr="0085670A" w:rsidRDefault="007163F2" w:rsidP="007163F2">
            <w:pPr>
              <w:rPr>
                <w:sz w:val="28"/>
                <w:szCs w:val="28"/>
              </w:rPr>
            </w:pPr>
            <w:r w:rsidRPr="0085670A">
              <w:rPr>
                <w:sz w:val="28"/>
                <w:szCs w:val="28"/>
              </w:rPr>
              <w:t xml:space="preserve">2019 год –  </w:t>
            </w:r>
            <w:r>
              <w:rPr>
                <w:sz w:val="28"/>
                <w:szCs w:val="28"/>
              </w:rPr>
              <w:t>5479829,00</w:t>
            </w:r>
            <w:r w:rsidRPr="0085670A">
              <w:rPr>
                <w:sz w:val="28"/>
                <w:szCs w:val="28"/>
              </w:rPr>
              <w:t xml:space="preserve"> руб.</w:t>
            </w:r>
          </w:p>
          <w:p w:rsidR="007163F2" w:rsidRPr="0085670A" w:rsidRDefault="007163F2" w:rsidP="007163F2">
            <w:pPr>
              <w:rPr>
                <w:sz w:val="28"/>
                <w:szCs w:val="28"/>
              </w:rPr>
            </w:pPr>
            <w:r w:rsidRPr="0085670A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 xml:space="preserve"> 5827146,00</w:t>
            </w:r>
            <w:r w:rsidRPr="0085670A">
              <w:rPr>
                <w:sz w:val="28"/>
                <w:szCs w:val="28"/>
              </w:rPr>
              <w:t xml:space="preserve"> руб.</w:t>
            </w:r>
          </w:p>
          <w:p w:rsidR="007163F2" w:rsidRDefault="007163F2" w:rsidP="007163F2">
            <w:pPr>
              <w:rPr>
                <w:sz w:val="28"/>
                <w:szCs w:val="28"/>
              </w:rPr>
            </w:pPr>
            <w:r w:rsidRPr="0085670A">
              <w:rPr>
                <w:sz w:val="28"/>
                <w:szCs w:val="28"/>
              </w:rPr>
              <w:t xml:space="preserve">2021 год -  </w:t>
            </w:r>
            <w:r>
              <w:rPr>
                <w:sz w:val="28"/>
                <w:szCs w:val="28"/>
              </w:rPr>
              <w:t>5178998,00</w:t>
            </w:r>
            <w:r w:rsidRPr="0085670A">
              <w:rPr>
                <w:sz w:val="28"/>
                <w:szCs w:val="28"/>
              </w:rPr>
              <w:t xml:space="preserve"> руб.</w:t>
            </w:r>
          </w:p>
          <w:p w:rsidR="007163F2" w:rsidRDefault="007163F2" w:rsidP="007163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год-  5974587,76  руб.</w:t>
            </w:r>
          </w:p>
          <w:p w:rsidR="007163F2" w:rsidRPr="00334C07" w:rsidRDefault="007163F2" w:rsidP="007163F2">
            <w:pPr>
              <w:pStyle w:val="a5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 w:rsidRPr="00334C07">
              <w:rPr>
                <w:sz w:val="28"/>
                <w:szCs w:val="28"/>
              </w:rPr>
              <w:t xml:space="preserve">год – </w:t>
            </w:r>
            <w:r>
              <w:rPr>
                <w:sz w:val="28"/>
                <w:szCs w:val="28"/>
              </w:rPr>
              <w:t>6619109</w:t>
            </w:r>
            <w:r w:rsidRPr="00334C07">
              <w:rPr>
                <w:sz w:val="28"/>
                <w:szCs w:val="28"/>
              </w:rPr>
              <w:t>,00 руб.</w:t>
            </w:r>
          </w:p>
          <w:p w:rsidR="007163F2" w:rsidRDefault="007163F2" w:rsidP="007163F2">
            <w:pPr>
              <w:pStyle w:val="a5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год – 6316216,00 руб.</w:t>
            </w:r>
          </w:p>
          <w:p w:rsidR="007163F2" w:rsidRPr="00334C07" w:rsidRDefault="007163F2" w:rsidP="007163F2">
            <w:pPr>
              <w:pStyle w:val="a5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год-  6316216,00  руб.</w:t>
            </w:r>
          </w:p>
          <w:p w:rsidR="007163F2" w:rsidRPr="007163F2" w:rsidRDefault="007163F2" w:rsidP="007163F2">
            <w:pPr>
              <w:ind w:left="34"/>
              <w:rPr>
                <w:sz w:val="28"/>
                <w:szCs w:val="28"/>
              </w:rPr>
            </w:pPr>
            <w:r w:rsidRPr="007163F2">
              <w:rPr>
                <w:sz w:val="28"/>
                <w:szCs w:val="28"/>
              </w:rPr>
              <w:t>2021 год -  5178998,00 руб.</w:t>
            </w:r>
          </w:p>
          <w:p w:rsidR="007163F2" w:rsidRPr="007163F2" w:rsidRDefault="007163F2" w:rsidP="007163F2">
            <w:pPr>
              <w:rPr>
                <w:sz w:val="28"/>
                <w:szCs w:val="28"/>
              </w:rPr>
            </w:pPr>
            <w:r w:rsidRPr="007163F2">
              <w:rPr>
                <w:sz w:val="28"/>
                <w:szCs w:val="28"/>
              </w:rPr>
              <w:t>2022 год-  5974587,76  руб.</w:t>
            </w:r>
          </w:p>
          <w:p w:rsidR="007163F2" w:rsidRPr="007163F2" w:rsidRDefault="007163F2" w:rsidP="007163F2">
            <w:pPr>
              <w:rPr>
                <w:sz w:val="28"/>
                <w:szCs w:val="28"/>
              </w:rPr>
            </w:pPr>
            <w:r w:rsidRPr="007163F2">
              <w:rPr>
                <w:sz w:val="28"/>
                <w:szCs w:val="28"/>
              </w:rPr>
              <w:t>2023</w:t>
            </w:r>
            <w:r w:rsidRPr="007163F2">
              <w:rPr>
                <w:sz w:val="28"/>
                <w:szCs w:val="28"/>
              </w:rPr>
              <w:tab/>
              <w:t>год – 6619109,00 руб.</w:t>
            </w:r>
          </w:p>
          <w:p w:rsidR="007163F2" w:rsidRPr="007163F2" w:rsidRDefault="007163F2" w:rsidP="007163F2">
            <w:pPr>
              <w:rPr>
                <w:sz w:val="28"/>
                <w:szCs w:val="28"/>
              </w:rPr>
            </w:pPr>
            <w:r w:rsidRPr="007163F2">
              <w:rPr>
                <w:sz w:val="28"/>
                <w:szCs w:val="28"/>
              </w:rPr>
              <w:t>2024</w:t>
            </w:r>
            <w:r w:rsidRPr="007163F2">
              <w:rPr>
                <w:sz w:val="28"/>
                <w:szCs w:val="28"/>
              </w:rPr>
              <w:tab/>
              <w:t xml:space="preserve"> год – 6316216,00 руб.</w:t>
            </w:r>
          </w:p>
          <w:p w:rsidR="007163F2" w:rsidRPr="007163F2" w:rsidRDefault="007163F2" w:rsidP="007163F2">
            <w:pPr>
              <w:rPr>
                <w:sz w:val="28"/>
                <w:szCs w:val="28"/>
              </w:rPr>
            </w:pPr>
            <w:r w:rsidRPr="007163F2">
              <w:rPr>
                <w:sz w:val="28"/>
                <w:szCs w:val="28"/>
              </w:rPr>
              <w:t>2025</w:t>
            </w:r>
            <w:r w:rsidRPr="007163F2">
              <w:rPr>
                <w:sz w:val="28"/>
                <w:szCs w:val="28"/>
              </w:rPr>
              <w:tab/>
              <w:t xml:space="preserve"> год-  6316216,00  руб.</w:t>
            </w:r>
          </w:p>
          <w:p w:rsidR="00A477B6" w:rsidRDefault="00A477B6" w:rsidP="009A279B">
            <w:pPr>
              <w:rPr>
                <w:sz w:val="28"/>
                <w:szCs w:val="28"/>
              </w:rPr>
            </w:pPr>
          </w:p>
        </w:tc>
      </w:tr>
    </w:tbl>
    <w:p w:rsidR="00A477B6" w:rsidRDefault="00A477B6" w:rsidP="00A477B6">
      <w:pPr>
        <w:rPr>
          <w:sz w:val="26"/>
        </w:rPr>
      </w:pPr>
    </w:p>
    <w:p w:rsidR="00A477B6" w:rsidRDefault="00A477B6" w:rsidP="00A477B6">
      <w:pPr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Краткая характеристика сферы реализация подпрограммы</w:t>
      </w:r>
    </w:p>
    <w:p w:rsidR="00A477B6" w:rsidRDefault="00A477B6" w:rsidP="00A477B6">
      <w:pPr>
        <w:jc w:val="center"/>
        <w:rPr>
          <w:sz w:val="28"/>
          <w:szCs w:val="28"/>
        </w:rPr>
      </w:pPr>
    </w:p>
    <w:p w:rsidR="00A477B6" w:rsidRDefault="00A477B6" w:rsidP="00A477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предполагает обеспечение деятельности органов местного самоуправления поселения, а также содержание сотрудников администрации поселения и помещений, занимающих органами местного самоуправления.</w:t>
      </w:r>
    </w:p>
    <w:p w:rsidR="00A477B6" w:rsidRDefault="00A477B6" w:rsidP="00A477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ходе реализации подпрограммы будет обеспечена:</w:t>
      </w:r>
    </w:p>
    <w:p w:rsidR="00A477B6" w:rsidRDefault="00A477B6" w:rsidP="00A477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профессиональная деятельность муниципальных служащих администрации поселения;</w:t>
      </w:r>
    </w:p>
    <w:p w:rsidR="00A477B6" w:rsidRDefault="00A477B6" w:rsidP="00A477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деятельность сотрудников, не относящихся к муниципальным служащим и других работников;</w:t>
      </w:r>
    </w:p>
    <w:p w:rsidR="00A477B6" w:rsidRDefault="00A477B6" w:rsidP="00A477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техническое оснащение деятельности органов местного самоуправления;</w:t>
      </w:r>
    </w:p>
    <w:p w:rsidR="00A477B6" w:rsidRDefault="00A477B6" w:rsidP="00A477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техническое обслуживание помещений, занимаемых органами местного самоуправления;</w:t>
      </w:r>
    </w:p>
    <w:p w:rsidR="00A477B6" w:rsidRDefault="00A477B6" w:rsidP="00A477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выплата пенсии за выслугу лет лицам, замещавшим муниципальные должности и должности муниципальной службы в органах местного самоуправления поселения;</w:t>
      </w:r>
    </w:p>
    <w:p w:rsidR="00A477B6" w:rsidRDefault="00A477B6" w:rsidP="00A477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информационная доступность населения о деятельности органов местного самоуправления;</w:t>
      </w:r>
    </w:p>
    <w:p w:rsidR="00A477B6" w:rsidRDefault="00A477B6" w:rsidP="00A477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проведения мероприятий, приуроченных к государственным и профессиональным праздникам, знаменательным датам и другим мероприятиям.</w:t>
      </w:r>
    </w:p>
    <w:p w:rsidR="00A477B6" w:rsidRDefault="00A477B6" w:rsidP="00A477B6">
      <w:pPr>
        <w:ind w:firstLine="567"/>
        <w:jc w:val="both"/>
        <w:rPr>
          <w:sz w:val="28"/>
          <w:szCs w:val="28"/>
        </w:rPr>
      </w:pPr>
    </w:p>
    <w:p w:rsidR="00A477B6" w:rsidRDefault="00A477B6" w:rsidP="00A477B6">
      <w:pPr>
        <w:jc w:val="center"/>
        <w:rPr>
          <w:sz w:val="28"/>
          <w:szCs w:val="28"/>
        </w:rPr>
      </w:pPr>
      <w:r>
        <w:rPr>
          <w:sz w:val="28"/>
          <w:szCs w:val="28"/>
        </w:rPr>
        <w:t>Целевые индикаторы (показатели) реализации подпрограммы</w:t>
      </w:r>
    </w:p>
    <w:p w:rsidR="007163F2" w:rsidRDefault="007163F2" w:rsidP="00A477B6">
      <w:pPr>
        <w:jc w:val="center"/>
        <w:rPr>
          <w:sz w:val="28"/>
          <w:szCs w:val="28"/>
        </w:rPr>
      </w:pPr>
    </w:p>
    <w:p w:rsidR="007163F2" w:rsidRDefault="007163F2" w:rsidP="00A477B6">
      <w:pPr>
        <w:jc w:val="center"/>
        <w:rPr>
          <w:sz w:val="28"/>
          <w:szCs w:val="28"/>
        </w:rPr>
      </w:pPr>
    </w:p>
    <w:p w:rsidR="007163F2" w:rsidRDefault="007163F2" w:rsidP="00A477B6">
      <w:pPr>
        <w:jc w:val="center"/>
        <w:rPr>
          <w:sz w:val="28"/>
          <w:szCs w:val="28"/>
        </w:rPr>
      </w:pPr>
    </w:p>
    <w:p w:rsidR="007163F2" w:rsidRDefault="007163F2" w:rsidP="00A477B6">
      <w:pPr>
        <w:jc w:val="center"/>
        <w:rPr>
          <w:sz w:val="28"/>
          <w:szCs w:val="28"/>
        </w:rPr>
      </w:pPr>
    </w:p>
    <w:p w:rsidR="007163F2" w:rsidRDefault="007163F2" w:rsidP="00A477B6">
      <w:pPr>
        <w:jc w:val="center"/>
        <w:rPr>
          <w:sz w:val="28"/>
          <w:szCs w:val="28"/>
        </w:rPr>
      </w:pPr>
    </w:p>
    <w:p w:rsidR="007163F2" w:rsidRDefault="007163F2" w:rsidP="00A477B6">
      <w:pPr>
        <w:jc w:val="center"/>
        <w:rPr>
          <w:sz w:val="28"/>
          <w:szCs w:val="28"/>
        </w:rPr>
      </w:pPr>
    </w:p>
    <w:p w:rsidR="007163F2" w:rsidRDefault="007163F2" w:rsidP="00A477B6">
      <w:pPr>
        <w:jc w:val="center"/>
        <w:rPr>
          <w:sz w:val="28"/>
          <w:szCs w:val="28"/>
        </w:rPr>
      </w:pPr>
    </w:p>
    <w:p w:rsidR="007163F2" w:rsidRDefault="007163F2" w:rsidP="00A477B6">
      <w:pPr>
        <w:jc w:val="center"/>
        <w:rPr>
          <w:sz w:val="28"/>
          <w:szCs w:val="28"/>
        </w:rPr>
      </w:pPr>
    </w:p>
    <w:p w:rsidR="007163F2" w:rsidRDefault="007163F2" w:rsidP="00A477B6">
      <w:pPr>
        <w:jc w:val="center"/>
        <w:rPr>
          <w:sz w:val="28"/>
          <w:szCs w:val="28"/>
        </w:rPr>
        <w:sectPr w:rsidR="007163F2" w:rsidSect="00C97E6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163F2" w:rsidRPr="00117751" w:rsidRDefault="007163F2" w:rsidP="007163F2">
      <w:pPr>
        <w:jc w:val="center"/>
        <w:rPr>
          <w:sz w:val="28"/>
          <w:szCs w:val="28"/>
        </w:rPr>
      </w:pPr>
      <w:r w:rsidRPr="00117751">
        <w:rPr>
          <w:sz w:val="28"/>
          <w:szCs w:val="28"/>
        </w:rPr>
        <w:t>Целевые индикаторы (показатели) реализации подпрограммы</w:t>
      </w:r>
    </w:p>
    <w:p w:rsidR="007163F2" w:rsidRPr="00117751" w:rsidRDefault="007163F2" w:rsidP="007163F2">
      <w:pPr>
        <w:jc w:val="center"/>
        <w:rPr>
          <w:sz w:val="26"/>
        </w:rPr>
      </w:pPr>
    </w:p>
    <w:tbl>
      <w:tblPr>
        <w:tblW w:w="11754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7"/>
        <w:gridCol w:w="2525"/>
        <w:gridCol w:w="843"/>
        <w:gridCol w:w="843"/>
        <w:gridCol w:w="850"/>
        <w:gridCol w:w="851"/>
        <w:gridCol w:w="850"/>
        <w:gridCol w:w="851"/>
        <w:gridCol w:w="851"/>
        <w:gridCol w:w="851"/>
        <w:gridCol w:w="851"/>
        <w:gridCol w:w="851"/>
      </w:tblGrid>
      <w:tr w:rsidR="007163F2" w:rsidRPr="00117751" w:rsidTr="007163F2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№ п/п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Наименование целевого индикатора (показателя)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Ед.</w:t>
            </w:r>
          </w:p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изм.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2017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2018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2019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2020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2021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2021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</w:tr>
      <w:tr w:rsidR="007163F2" w:rsidRPr="00117751" w:rsidTr="007163F2">
        <w:trPr>
          <w:trHeight w:val="480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117751" w:rsidRDefault="007163F2" w:rsidP="007163F2">
            <w:pPr>
              <w:ind w:hanging="680"/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1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117751" w:rsidRDefault="007163F2" w:rsidP="007163F2">
            <w:pPr>
              <w:jc w:val="both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 xml:space="preserve">Обеспечение планов деятельности  органов местного самоуправления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%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7163F2" w:rsidRPr="00117751" w:rsidTr="007163F2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2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117751" w:rsidRDefault="007163F2" w:rsidP="007163F2">
            <w:pPr>
              <w:jc w:val="both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Отсутствие жалоб на действия сотрудников администрации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шт.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7163F2" w:rsidRPr="00117751" w:rsidTr="007163F2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3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117751" w:rsidRDefault="007163F2" w:rsidP="007163F2">
            <w:pPr>
              <w:jc w:val="both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Удельный вес назначения пенсии за выслугу лет лицам, замещавшим муниципальные должности и должности муниципальной службы в органах местного самоуправления поселения и отвечающим требованиям муниципальных правовых актов о назначении пенсии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%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7163F2" w:rsidRPr="00117751" w:rsidTr="007163F2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4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117751" w:rsidRDefault="007163F2" w:rsidP="007163F2">
            <w:pPr>
              <w:jc w:val="both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Опубликование документов и материалов, обязательных к опубликованию законодательством и обеспечение информационной открытости в деятельности органов местного самоуправления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%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7163F2" w:rsidRPr="00117751" w:rsidTr="007163F2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5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Pr="00117751" w:rsidRDefault="007163F2" w:rsidP="007163F2">
            <w:pPr>
              <w:tabs>
                <w:tab w:val="left" w:pos="126"/>
              </w:tabs>
              <w:ind w:firstLine="126"/>
              <w:jc w:val="both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Проведение мероприятий, приуроченных к государственным и профессиональным праздникам, знаменательным датам и другим мероприятиям.</w:t>
            </w:r>
          </w:p>
          <w:p w:rsidR="007163F2" w:rsidRPr="00117751" w:rsidRDefault="007163F2" w:rsidP="007163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%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 w:rsidRPr="00117751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Pr="00117751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7163F2" w:rsidRDefault="007163F2" w:rsidP="007163F2">
      <w:pPr>
        <w:ind w:left="720"/>
        <w:rPr>
          <w:b/>
          <w:sz w:val="28"/>
          <w:szCs w:val="28"/>
        </w:rPr>
        <w:sectPr w:rsidR="007163F2" w:rsidSect="007163F2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A477B6" w:rsidRDefault="00A477B6" w:rsidP="00A477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Отчетные значения по целевому индикатору (показателю) определяются на основании:</w:t>
      </w:r>
    </w:p>
    <w:p w:rsidR="00A477B6" w:rsidRDefault="00A477B6" w:rsidP="00A477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анализа планов деятельности органов местного самоуправления и анализа обращений (жалоб) граждан на действия органов местного самоуправления и ежегодного отслеживания эффективности деятельности органов местного самоуправления;</w:t>
      </w:r>
    </w:p>
    <w:p w:rsidR="00A477B6" w:rsidRDefault="00A477B6" w:rsidP="00A477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решений комиссии по назначению пенсий за выслугу лет;</w:t>
      </w:r>
    </w:p>
    <w:p w:rsidR="00A477B6" w:rsidRDefault="00A477B6" w:rsidP="00A477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опубликованных материалов в средствах массовой информации и по посещаемости сайта поселения;</w:t>
      </w:r>
    </w:p>
    <w:p w:rsidR="00A477B6" w:rsidRDefault="00A477B6" w:rsidP="00A477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анализа выполнения плана проведения государственных и профессиональных праздников, знаменательных дат и других мероприятий.</w:t>
      </w:r>
    </w:p>
    <w:p w:rsidR="00A477B6" w:rsidRDefault="00A477B6" w:rsidP="00A477B6">
      <w:pPr>
        <w:ind w:firstLine="567"/>
        <w:jc w:val="both"/>
        <w:rPr>
          <w:sz w:val="28"/>
          <w:szCs w:val="28"/>
        </w:rPr>
      </w:pPr>
    </w:p>
    <w:p w:rsidR="00A477B6" w:rsidRDefault="00A477B6" w:rsidP="00A477B6">
      <w:pPr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Мероприятия подпрограммы</w:t>
      </w:r>
    </w:p>
    <w:p w:rsidR="00A477B6" w:rsidRDefault="00A477B6" w:rsidP="00A477B6">
      <w:pPr>
        <w:ind w:left="360"/>
        <w:rPr>
          <w:sz w:val="28"/>
          <w:szCs w:val="28"/>
        </w:rPr>
      </w:pPr>
    </w:p>
    <w:p w:rsidR="00A477B6" w:rsidRDefault="00A477B6" w:rsidP="00A477B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Реализация подпрограммы предполагает выполнение следующих мероприятий:</w:t>
      </w:r>
    </w:p>
    <w:p w:rsidR="00A477B6" w:rsidRDefault="00A477B6" w:rsidP="00A477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обеспечение деятельности администрации поселения;</w:t>
      </w:r>
    </w:p>
    <w:p w:rsidR="00A477B6" w:rsidRDefault="00A477B6" w:rsidP="00A477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 выплата пенсии за выслугу лет лицам, замещавшим муниципальные должности и должности муниципальной службы в органах местного самоуправления поселения;</w:t>
      </w:r>
    </w:p>
    <w:p w:rsidR="00A477B6" w:rsidRDefault="00A477B6" w:rsidP="00A477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информационная доступность населения о деятельности органов местного самоуправления;</w:t>
      </w:r>
    </w:p>
    <w:p w:rsidR="00A477B6" w:rsidRDefault="00A477B6" w:rsidP="00A477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проведения мероприятий, приуроченных к государственным и профессиональным праздникам, знаменательным датам и другим мероприятиям.</w:t>
      </w:r>
    </w:p>
    <w:p w:rsidR="001E5841" w:rsidRDefault="001E5841" w:rsidP="00A477B6">
      <w:pPr>
        <w:ind w:firstLine="567"/>
        <w:jc w:val="both"/>
        <w:rPr>
          <w:sz w:val="28"/>
          <w:szCs w:val="28"/>
        </w:rPr>
      </w:pPr>
    </w:p>
    <w:p w:rsidR="001E5841" w:rsidRDefault="001E5841" w:rsidP="00A477B6">
      <w:pPr>
        <w:ind w:firstLine="567"/>
        <w:jc w:val="both"/>
        <w:rPr>
          <w:sz w:val="28"/>
          <w:szCs w:val="28"/>
        </w:rPr>
      </w:pPr>
    </w:p>
    <w:p w:rsidR="00A477B6" w:rsidRPr="001E5841" w:rsidRDefault="00A477B6" w:rsidP="001E5841">
      <w:pPr>
        <w:numPr>
          <w:ilvl w:val="0"/>
          <w:numId w:val="9"/>
        </w:numPr>
        <w:jc w:val="both"/>
        <w:rPr>
          <w:sz w:val="28"/>
          <w:szCs w:val="28"/>
        </w:rPr>
      </w:pPr>
      <w:r w:rsidRPr="001E5841">
        <w:rPr>
          <w:sz w:val="28"/>
          <w:szCs w:val="28"/>
        </w:rPr>
        <w:t>Ресурсное обеспечение мероприятий подпрограммы</w:t>
      </w:r>
    </w:p>
    <w:p w:rsidR="009A279B" w:rsidRDefault="009A279B" w:rsidP="001E5841">
      <w:pPr>
        <w:jc w:val="both"/>
        <w:rPr>
          <w:sz w:val="28"/>
          <w:szCs w:val="28"/>
        </w:rPr>
      </w:pPr>
    </w:p>
    <w:p w:rsidR="007163F2" w:rsidRDefault="007163F2" w:rsidP="001E5841">
      <w:pPr>
        <w:jc w:val="both"/>
        <w:rPr>
          <w:sz w:val="28"/>
          <w:szCs w:val="28"/>
        </w:rPr>
        <w:sectPr w:rsidR="007163F2" w:rsidSect="007163F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163F2" w:rsidRDefault="007163F2" w:rsidP="001E5841">
      <w:pPr>
        <w:jc w:val="both"/>
        <w:rPr>
          <w:sz w:val="28"/>
          <w:szCs w:val="28"/>
        </w:rPr>
        <w:sectPr w:rsidR="007163F2" w:rsidSect="007163F2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163F2" w:rsidRDefault="007163F2" w:rsidP="007163F2">
      <w:pPr>
        <w:ind w:left="720"/>
        <w:rPr>
          <w:sz w:val="28"/>
          <w:szCs w:val="28"/>
        </w:rPr>
      </w:pPr>
    </w:p>
    <w:tbl>
      <w:tblPr>
        <w:tblW w:w="15168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17"/>
        <w:gridCol w:w="2303"/>
        <w:gridCol w:w="1275"/>
        <w:gridCol w:w="1276"/>
        <w:gridCol w:w="1276"/>
        <w:gridCol w:w="1276"/>
        <w:gridCol w:w="1275"/>
        <w:gridCol w:w="1418"/>
        <w:gridCol w:w="1417"/>
        <w:gridCol w:w="1418"/>
        <w:gridCol w:w="1417"/>
      </w:tblGrid>
      <w:tr w:rsidR="007163F2" w:rsidTr="007163F2">
        <w:trPr>
          <w:trHeight w:val="158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 мероприятий/ источники ресурсного обеспечения</w:t>
            </w:r>
          </w:p>
        </w:tc>
        <w:tc>
          <w:tcPr>
            <w:tcW w:w="120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бюджетных ассигнований (</w:t>
            </w:r>
            <w:r>
              <w:rPr>
                <w:sz w:val="26"/>
                <w:szCs w:val="26"/>
              </w:rPr>
              <w:t>руб.)</w:t>
            </w:r>
          </w:p>
        </w:tc>
      </w:tr>
      <w:tr w:rsidR="007163F2" w:rsidTr="007163F2">
        <w:trPr>
          <w:trHeight w:val="157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63F2" w:rsidRDefault="007163F2" w:rsidP="007163F2">
            <w:pPr>
              <w:rPr>
                <w:sz w:val="28"/>
                <w:szCs w:val="28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63F2" w:rsidRDefault="007163F2" w:rsidP="007163F2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</w:tr>
      <w:tr w:rsidR="007163F2" w:rsidTr="007163F2">
        <w:trPr>
          <w:trHeight w:val="114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63F2" w:rsidRDefault="007163F2" w:rsidP="007163F2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бюджетных ассигнований по подпрограмме, в том числе:</w:t>
            </w:r>
          </w:p>
          <w:p w:rsidR="007163F2" w:rsidRDefault="007163F2" w:rsidP="007163F2">
            <w:pPr>
              <w:snapToGrid w:val="0"/>
              <w:jc w:val="both"/>
              <w:rPr>
                <w:sz w:val="28"/>
                <w:szCs w:val="28"/>
              </w:rPr>
            </w:pPr>
          </w:p>
          <w:p w:rsidR="007163F2" w:rsidRDefault="007163F2" w:rsidP="007163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5796320,00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5510400,00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5479829,00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5827146,00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5728954,80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ind w:left="-108" w:firstLine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5541260,86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5564216,00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5564216,00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5564216,00</w:t>
            </w:r>
          </w:p>
        </w:tc>
      </w:tr>
      <w:tr w:rsidR="007163F2" w:rsidTr="007163F2">
        <w:trPr>
          <w:trHeight w:val="206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63F2" w:rsidRDefault="007163F2" w:rsidP="007163F2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поселения</w:t>
            </w:r>
          </w:p>
          <w:p w:rsidR="007163F2" w:rsidRDefault="007163F2" w:rsidP="007163F2">
            <w:pPr>
              <w:snapToGrid w:val="0"/>
              <w:jc w:val="both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бюджет поселения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4344000,00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4344000,00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4691900,00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4691900,00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4692000,00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4692000,00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4990936,00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4990936,00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4931968,00</w:t>
            </w:r>
          </w:p>
          <w:p w:rsidR="007163F2" w:rsidRDefault="007163F2" w:rsidP="007163F2">
            <w:pPr>
              <w:snapToGrid w:val="0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4931968,00</w:t>
            </w:r>
          </w:p>
          <w:p w:rsidR="007163F2" w:rsidRDefault="007163F2" w:rsidP="007163F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4666885,86</w:t>
            </w:r>
          </w:p>
          <w:p w:rsidR="007163F2" w:rsidRDefault="007163F2" w:rsidP="007163F2">
            <w:pPr>
              <w:snapToGrid w:val="0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4666885,86</w:t>
            </w:r>
          </w:p>
          <w:p w:rsidR="007163F2" w:rsidRPr="007A5D3B" w:rsidRDefault="007163F2" w:rsidP="007163F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4569005,00</w:t>
            </w:r>
          </w:p>
          <w:p w:rsidR="007163F2" w:rsidRDefault="007163F2" w:rsidP="007163F2">
            <w:pPr>
              <w:snapToGrid w:val="0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rPr>
                <w:sz w:val="28"/>
                <w:szCs w:val="28"/>
              </w:rPr>
            </w:pPr>
          </w:p>
          <w:p w:rsidR="007163F2" w:rsidRPr="007A5D3B" w:rsidRDefault="007163F2" w:rsidP="007163F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4569005,00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4569005,00</w:t>
            </w:r>
          </w:p>
          <w:p w:rsidR="007163F2" w:rsidRDefault="007163F2" w:rsidP="007163F2">
            <w:pPr>
              <w:snapToGrid w:val="0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4569005,00</w:t>
            </w:r>
          </w:p>
          <w:p w:rsidR="007163F2" w:rsidRDefault="007163F2" w:rsidP="007163F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4569005,00</w:t>
            </w:r>
          </w:p>
          <w:p w:rsidR="007163F2" w:rsidRDefault="007163F2" w:rsidP="007163F2">
            <w:pPr>
              <w:snapToGrid w:val="0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4569005,00</w:t>
            </w:r>
          </w:p>
          <w:p w:rsidR="007163F2" w:rsidRDefault="007163F2" w:rsidP="007163F2">
            <w:pPr>
              <w:snapToGrid w:val="0"/>
              <w:rPr>
                <w:sz w:val="28"/>
                <w:szCs w:val="28"/>
              </w:rPr>
            </w:pPr>
          </w:p>
        </w:tc>
      </w:tr>
      <w:tr w:rsidR="007163F2" w:rsidTr="007163F2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63F2" w:rsidRDefault="007163F2" w:rsidP="007163F2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прав лиц, замещавших выборные муниципальные должности и должности муниципальной службы на пенсию за выслугу лет</w:t>
            </w:r>
          </w:p>
          <w:p w:rsidR="007163F2" w:rsidRDefault="007163F2" w:rsidP="007163F2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бюджет поселения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36800,00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859424,00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36800,00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36800,00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36800,00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36800,00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24480,00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24480,00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12240,00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7163F2" w:rsidTr="007163F2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63F2" w:rsidRDefault="007163F2" w:rsidP="007163F2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информирования населения о деятельности органов местного самоуправления</w:t>
            </w:r>
          </w:p>
          <w:p w:rsidR="007163F2" w:rsidRDefault="007163F2" w:rsidP="007163F2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бюджет поселения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18000,00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63593,00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63593,00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5000,00</w:t>
            </w:r>
          </w:p>
        </w:tc>
      </w:tr>
      <w:tr w:rsidR="007163F2" w:rsidTr="007163F2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63F2" w:rsidRDefault="007163F2" w:rsidP="007163F2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на территории поселения запланированных мероприятий, посвященным государственным, профессиональным праздникам, и других мероприятий</w:t>
            </w:r>
          </w:p>
          <w:p w:rsidR="007163F2" w:rsidRDefault="007163F2" w:rsidP="007163F2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бюджет поселения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190000,00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150000,00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250000,00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100000,00</w:t>
            </w:r>
          </w:p>
        </w:tc>
      </w:tr>
      <w:tr w:rsidR="007163F2" w:rsidTr="007163F2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63F2" w:rsidRDefault="007163F2" w:rsidP="007163F2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содержание имущества связанные с деятельностью органов местного самоуправления</w:t>
            </w:r>
          </w:p>
          <w:p w:rsidR="007163F2" w:rsidRDefault="007163F2" w:rsidP="007163F2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бюджет поселения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83200,00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83200,00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115000,00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130000,00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213000,00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398000,00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398000,00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200000,00</w:t>
            </w:r>
          </w:p>
        </w:tc>
      </w:tr>
      <w:tr w:rsidR="007163F2" w:rsidTr="007163F2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63F2" w:rsidRDefault="007163F2" w:rsidP="007163F2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предоставления государственных и муниципальных услуг на базе УРМ муниципального автономного учреждения городского округа Шуя «Многофункциональный центр предоставления государственных и муниципальных услуг»</w:t>
            </w:r>
          </w:p>
          <w:p w:rsidR="007163F2" w:rsidRDefault="007163F2" w:rsidP="007163F2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бюджет поселения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51120,00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51120,00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66821,00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66821,00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71730,00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71730,00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71730,00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71730,00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74746,80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74746,80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77729,76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77729,76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82893,24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82893,24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85000,00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85000,00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85000,00</w:t>
            </w:r>
          </w:p>
        </w:tc>
      </w:tr>
      <w:tr w:rsidR="007163F2" w:rsidTr="007163F2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63F2" w:rsidRDefault="007163F2" w:rsidP="007163F2">
            <w:pPr>
              <w:tabs>
                <w:tab w:val="left" w:pos="2730"/>
              </w:tabs>
              <w:snapToGrid w:val="0"/>
              <w:jc w:val="both"/>
              <w:rPr>
                <w:sz w:val="28"/>
                <w:szCs w:val="28"/>
              </w:rPr>
            </w:pPr>
            <w:r w:rsidRPr="0056366F">
              <w:rPr>
                <w:sz w:val="28"/>
                <w:szCs w:val="28"/>
              </w:rPr>
              <w:t xml:space="preserve">Информационно программное, правовое обеспечение деятельности поселения  </w:t>
            </w:r>
          </w:p>
          <w:p w:rsidR="007163F2" w:rsidRDefault="007163F2" w:rsidP="007163F2">
            <w:pPr>
              <w:tabs>
                <w:tab w:val="left" w:pos="2730"/>
              </w:tabs>
              <w:snapToGrid w:val="0"/>
              <w:jc w:val="both"/>
              <w:rPr>
                <w:sz w:val="28"/>
                <w:szCs w:val="28"/>
              </w:rPr>
            </w:pPr>
          </w:p>
          <w:p w:rsidR="007163F2" w:rsidRDefault="007163F2" w:rsidP="007163F2">
            <w:pPr>
              <w:tabs>
                <w:tab w:val="left" w:pos="2730"/>
              </w:tabs>
              <w:snapToGrid w:val="0"/>
              <w:jc w:val="both"/>
              <w:rPr>
                <w:sz w:val="28"/>
                <w:szCs w:val="28"/>
              </w:rPr>
            </w:pPr>
            <w:r w:rsidRPr="007A5D3B">
              <w:rPr>
                <w:sz w:val="28"/>
                <w:szCs w:val="28"/>
              </w:rPr>
              <w:t>- бюджет поселения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261286,00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261286,00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334299,00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334299,00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400000,00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400000,00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400000,00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400000,00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350000,00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350000,00</w:t>
            </w: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7163F2" w:rsidRDefault="007163F2" w:rsidP="007163F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350000,00</w:t>
            </w:r>
          </w:p>
        </w:tc>
      </w:tr>
    </w:tbl>
    <w:p w:rsidR="007163F2" w:rsidRDefault="007163F2" w:rsidP="00A477B6">
      <w:pPr>
        <w:jc w:val="center"/>
        <w:rPr>
          <w:sz w:val="28"/>
          <w:szCs w:val="28"/>
        </w:rPr>
      </w:pPr>
    </w:p>
    <w:p w:rsidR="007163F2" w:rsidRDefault="007163F2" w:rsidP="00A477B6">
      <w:pPr>
        <w:jc w:val="center"/>
        <w:rPr>
          <w:sz w:val="28"/>
          <w:szCs w:val="28"/>
        </w:rPr>
      </w:pPr>
    </w:p>
    <w:p w:rsidR="007163F2" w:rsidRDefault="007163F2" w:rsidP="00A477B6">
      <w:pPr>
        <w:jc w:val="center"/>
        <w:rPr>
          <w:sz w:val="28"/>
          <w:szCs w:val="28"/>
        </w:rPr>
      </w:pPr>
    </w:p>
    <w:p w:rsidR="007163F2" w:rsidRDefault="007163F2" w:rsidP="00A477B6">
      <w:pPr>
        <w:jc w:val="center"/>
        <w:rPr>
          <w:sz w:val="28"/>
          <w:szCs w:val="28"/>
        </w:rPr>
      </w:pPr>
    </w:p>
    <w:p w:rsidR="007163F2" w:rsidRDefault="007163F2" w:rsidP="00A477B6">
      <w:pPr>
        <w:jc w:val="center"/>
        <w:rPr>
          <w:sz w:val="28"/>
          <w:szCs w:val="28"/>
        </w:rPr>
        <w:sectPr w:rsidR="007163F2" w:rsidSect="007163F2">
          <w:pgSz w:w="16838" w:h="11906" w:orient="landscape"/>
          <w:pgMar w:top="1134" w:right="1134" w:bottom="1274" w:left="1134" w:header="708" w:footer="708" w:gutter="0"/>
          <w:cols w:space="708"/>
          <w:docGrid w:linePitch="360"/>
        </w:sectPr>
      </w:pPr>
    </w:p>
    <w:p w:rsidR="00A477B6" w:rsidRDefault="00A477B6" w:rsidP="00A477B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Подпрограмма </w:t>
      </w:r>
    </w:p>
    <w:p w:rsidR="00A477B6" w:rsidRDefault="00A477B6" w:rsidP="00A477B6">
      <w:pPr>
        <w:jc w:val="center"/>
        <w:rPr>
          <w:sz w:val="28"/>
          <w:szCs w:val="28"/>
        </w:rPr>
      </w:pPr>
      <w:r>
        <w:rPr>
          <w:sz w:val="28"/>
          <w:szCs w:val="28"/>
        </w:rPr>
        <w:t>«Развитие муниципальной службы»</w:t>
      </w:r>
    </w:p>
    <w:p w:rsidR="00A477B6" w:rsidRDefault="00A477B6" w:rsidP="00A477B6">
      <w:pPr>
        <w:jc w:val="center"/>
        <w:rPr>
          <w:sz w:val="28"/>
          <w:szCs w:val="28"/>
        </w:rPr>
      </w:pPr>
    </w:p>
    <w:p w:rsidR="00A477B6" w:rsidRDefault="00A477B6" w:rsidP="00A477B6">
      <w:pPr>
        <w:numPr>
          <w:ilvl w:val="0"/>
          <w:numId w:val="5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Паспорт подпрограммы</w:t>
      </w:r>
    </w:p>
    <w:p w:rsidR="00A477B6" w:rsidRDefault="00A477B6" w:rsidP="00A477B6">
      <w:pPr>
        <w:ind w:left="720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35"/>
        <w:gridCol w:w="4753"/>
      </w:tblGrid>
      <w:tr w:rsidR="00A477B6" w:rsidTr="00A477B6"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7B6" w:rsidRDefault="00A477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1.Наименование подпрограммы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7B6" w:rsidRDefault="00A477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муниципальной службы</w:t>
            </w:r>
          </w:p>
        </w:tc>
      </w:tr>
      <w:tr w:rsidR="00A477B6" w:rsidTr="00A477B6"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7B6" w:rsidRDefault="00A477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2.Срок реализации подпрограммы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7B6" w:rsidRDefault="00A477B6" w:rsidP="001E58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5C065D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-20</w:t>
            </w:r>
            <w:r w:rsidR="007163F2">
              <w:rPr>
                <w:sz w:val="28"/>
                <w:szCs w:val="28"/>
              </w:rPr>
              <w:t>25</w:t>
            </w:r>
            <w:r>
              <w:rPr>
                <w:sz w:val="28"/>
                <w:szCs w:val="28"/>
              </w:rPr>
              <w:t xml:space="preserve"> годы</w:t>
            </w:r>
          </w:p>
        </w:tc>
      </w:tr>
      <w:tr w:rsidR="00A477B6" w:rsidTr="00A477B6"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7B6" w:rsidRDefault="00A477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3.Тип подпрограммы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7B6" w:rsidRDefault="00A477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Аналитическая </w:t>
            </w:r>
          </w:p>
        </w:tc>
      </w:tr>
      <w:tr w:rsidR="00A477B6" w:rsidTr="00A477B6"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7B6" w:rsidRDefault="00A477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4.Перечень исполнителей подпрограммы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7B6" w:rsidRDefault="00A477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Остаповского сельского поселения</w:t>
            </w:r>
          </w:p>
        </w:tc>
      </w:tr>
      <w:tr w:rsidR="00A477B6" w:rsidTr="00A477B6"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7B6" w:rsidRDefault="00A477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5.Цель (цели) подпрограммы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7B6" w:rsidRDefault="00A477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результативности и совершенствование муниципальной службы</w:t>
            </w:r>
          </w:p>
        </w:tc>
      </w:tr>
      <w:tr w:rsidR="00A477B6" w:rsidTr="00A477B6"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7B6" w:rsidRDefault="00A477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6.Объем ресурсного обеспечения подпрограммы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B6" w:rsidRDefault="00A477B6">
            <w:pPr>
              <w:pStyle w:val="Pro-Tab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бюджетных ассигнований: </w:t>
            </w:r>
          </w:p>
          <w:p w:rsidR="007163F2" w:rsidRPr="007163F2" w:rsidRDefault="007163F2" w:rsidP="007163F2">
            <w:pPr>
              <w:spacing w:before="40" w:after="40"/>
              <w:rPr>
                <w:kern w:val="2"/>
                <w:sz w:val="28"/>
                <w:szCs w:val="28"/>
                <w:lang w:eastAsia="zh-CN"/>
              </w:rPr>
            </w:pPr>
            <w:r w:rsidRPr="007163F2">
              <w:rPr>
                <w:kern w:val="2"/>
                <w:sz w:val="28"/>
                <w:szCs w:val="28"/>
                <w:lang w:eastAsia="zh-CN"/>
              </w:rPr>
              <w:t xml:space="preserve">2017 год –   23000,00 руб., </w:t>
            </w:r>
          </w:p>
          <w:p w:rsidR="007163F2" w:rsidRPr="007163F2" w:rsidRDefault="007163F2" w:rsidP="007163F2">
            <w:pPr>
              <w:spacing w:before="40" w:after="40"/>
              <w:rPr>
                <w:kern w:val="2"/>
                <w:sz w:val="28"/>
                <w:szCs w:val="28"/>
                <w:lang w:eastAsia="zh-CN"/>
              </w:rPr>
            </w:pPr>
            <w:r w:rsidRPr="007163F2">
              <w:rPr>
                <w:kern w:val="2"/>
                <w:sz w:val="28"/>
                <w:szCs w:val="28"/>
                <w:lang w:eastAsia="zh-CN"/>
              </w:rPr>
              <w:t xml:space="preserve">2018 год –   38000,00 руб., </w:t>
            </w:r>
          </w:p>
          <w:p w:rsidR="007163F2" w:rsidRPr="007163F2" w:rsidRDefault="007163F2" w:rsidP="007163F2">
            <w:pPr>
              <w:spacing w:before="40" w:after="40"/>
              <w:rPr>
                <w:kern w:val="2"/>
                <w:sz w:val="28"/>
                <w:szCs w:val="28"/>
                <w:lang w:eastAsia="zh-CN"/>
              </w:rPr>
            </w:pPr>
            <w:r w:rsidRPr="007163F2">
              <w:rPr>
                <w:kern w:val="2"/>
                <w:sz w:val="28"/>
                <w:szCs w:val="28"/>
                <w:lang w:eastAsia="zh-CN"/>
              </w:rPr>
              <w:t>2019 год –   28000,00 руб.,</w:t>
            </w:r>
          </w:p>
          <w:p w:rsidR="007163F2" w:rsidRPr="007163F2" w:rsidRDefault="007163F2" w:rsidP="007163F2">
            <w:pPr>
              <w:spacing w:before="40" w:after="40"/>
              <w:rPr>
                <w:kern w:val="2"/>
                <w:sz w:val="28"/>
                <w:szCs w:val="28"/>
                <w:lang w:eastAsia="zh-CN"/>
              </w:rPr>
            </w:pPr>
            <w:r w:rsidRPr="007163F2">
              <w:rPr>
                <w:kern w:val="2"/>
                <w:sz w:val="28"/>
                <w:szCs w:val="28"/>
                <w:lang w:eastAsia="zh-CN"/>
              </w:rPr>
              <w:t>2020 год -   18000,00 руб.,</w:t>
            </w:r>
          </w:p>
          <w:p w:rsidR="007163F2" w:rsidRPr="007163F2" w:rsidRDefault="007163F2" w:rsidP="007163F2">
            <w:pPr>
              <w:spacing w:before="40" w:after="40"/>
              <w:rPr>
                <w:kern w:val="2"/>
                <w:sz w:val="28"/>
                <w:szCs w:val="28"/>
                <w:lang w:eastAsia="zh-CN"/>
              </w:rPr>
            </w:pPr>
            <w:r w:rsidRPr="007163F2">
              <w:rPr>
                <w:kern w:val="2"/>
                <w:sz w:val="28"/>
                <w:szCs w:val="28"/>
                <w:lang w:eastAsia="zh-CN"/>
              </w:rPr>
              <w:t>2021 год -   18590,00 руб.,</w:t>
            </w:r>
          </w:p>
          <w:p w:rsidR="007163F2" w:rsidRPr="007163F2" w:rsidRDefault="007163F2" w:rsidP="007163F2">
            <w:pPr>
              <w:spacing w:before="40" w:after="40"/>
              <w:rPr>
                <w:kern w:val="2"/>
                <w:sz w:val="28"/>
                <w:szCs w:val="28"/>
                <w:lang w:eastAsia="zh-CN"/>
              </w:rPr>
            </w:pPr>
            <w:r w:rsidRPr="007163F2">
              <w:rPr>
                <w:kern w:val="2"/>
                <w:sz w:val="28"/>
                <w:szCs w:val="28"/>
                <w:lang w:eastAsia="zh-CN"/>
              </w:rPr>
              <w:t>2022 год -  20116,00 руб.,</w:t>
            </w:r>
          </w:p>
          <w:p w:rsidR="007163F2" w:rsidRPr="007163F2" w:rsidRDefault="007163F2" w:rsidP="007163F2">
            <w:pPr>
              <w:spacing w:before="40" w:after="40"/>
              <w:rPr>
                <w:kern w:val="2"/>
                <w:sz w:val="28"/>
                <w:szCs w:val="28"/>
                <w:lang w:eastAsia="zh-CN"/>
              </w:rPr>
            </w:pPr>
            <w:r w:rsidRPr="007163F2">
              <w:rPr>
                <w:kern w:val="2"/>
                <w:sz w:val="28"/>
                <w:szCs w:val="28"/>
                <w:lang w:eastAsia="zh-CN"/>
              </w:rPr>
              <w:t>2023 год -   25000,00 руб.,</w:t>
            </w:r>
          </w:p>
          <w:p w:rsidR="007163F2" w:rsidRPr="007163F2" w:rsidRDefault="007163F2" w:rsidP="007163F2">
            <w:pPr>
              <w:spacing w:before="40" w:after="40"/>
              <w:rPr>
                <w:kern w:val="2"/>
                <w:sz w:val="28"/>
                <w:szCs w:val="28"/>
                <w:lang w:eastAsia="zh-CN"/>
              </w:rPr>
            </w:pPr>
            <w:r w:rsidRPr="007163F2">
              <w:rPr>
                <w:kern w:val="2"/>
                <w:sz w:val="28"/>
                <w:szCs w:val="28"/>
                <w:lang w:eastAsia="zh-CN"/>
              </w:rPr>
              <w:t>2024 год -  18000,00  руб.,</w:t>
            </w:r>
          </w:p>
          <w:p w:rsidR="007163F2" w:rsidRPr="007163F2" w:rsidRDefault="007163F2" w:rsidP="007163F2">
            <w:pPr>
              <w:spacing w:before="40" w:after="40"/>
              <w:rPr>
                <w:kern w:val="2"/>
                <w:sz w:val="28"/>
                <w:szCs w:val="28"/>
                <w:lang w:eastAsia="zh-CN"/>
              </w:rPr>
            </w:pPr>
            <w:r w:rsidRPr="007163F2">
              <w:rPr>
                <w:kern w:val="2"/>
                <w:sz w:val="28"/>
                <w:szCs w:val="28"/>
                <w:lang w:eastAsia="zh-CN"/>
              </w:rPr>
              <w:t>2025 год-   18000,00 руб.</w:t>
            </w:r>
          </w:p>
          <w:p w:rsidR="00A477B6" w:rsidRPr="005801CF" w:rsidRDefault="00A477B6" w:rsidP="005801CF">
            <w:pPr>
              <w:spacing w:before="40" w:after="40"/>
              <w:rPr>
                <w:kern w:val="2"/>
                <w:sz w:val="28"/>
                <w:szCs w:val="28"/>
                <w:lang w:eastAsia="zh-CN"/>
              </w:rPr>
            </w:pPr>
          </w:p>
        </w:tc>
      </w:tr>
    </w:tbl>
    <w:p w:rsidR="00A477B6" w:rsidRDefault="00A477B6" w:rsidP="00A477B6">
      <w:pPr>
        <w:rPr>
          <w:sz w:val="28"/>
          <w:szCs w:val="28"/>
        </w:rPr>
      </w:pPr>
    </w:p>
    <w:p w:rsidR="00A477B6" w:rsidRDefault="00A477B6" w:rsidP="00A477B6">
      <w:pPr>
        <w:numPr>
          <w:ilvl w:val="0"/>
          <w:numId w:val="5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Краткая характеристика сферы реализации подпрограммы</w:t>
      </w:r>
    </w:p>
    <w:p w:rsidR="00A477B6" w:rsidRDefault="00A477B6" w:rsidP="00A477B6">
      <w:pPr>
        <w:rPr>
          <w:sz w:val="28"/>
          <w:szCs w:val="28"/>
        </w:rPr>
      </w:pPr>
    </w:p>
    <w:p w:rsidR="00A477B6" w:rsidRDefault="00A477B6" w:rsidP="00A477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предполагает создание условий для повышения результативности и совершенствования муниципальной службы.</w:t>
      </w:r>
    </w:p>
    <w:p w:rsidR="00A477B6" w:rsidRDefault="00A477B6" w:rsidP="00A477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Повышение резуль</w:t>
      </w:r>
      <w:r w:rsidR="005801CF">
        <w:rPr>
          <w:sz w:val="28"/>
          <w:szCs w:val="28"/>
        </w:rPr>
        <w:t xml:space="preserve">тативности и совершенствование </w:t>
      </w:r>
      <w:r>
        <w:rPr>
          <w:sz w:val="28"/>
          <w:szCs w:val="28"/>
        </w:rPr>
        <w:t>муниципальной службы обеспечивается путем:</w:t>
      </w:r>
    </w:p>
    <w:p w:rsidR="00A477B6" w:rsidRDefault="00A477B6" w:rsidP="00A477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совершенствования правовой базы по вопросам муниципальной службы;</w:t>
      </w:r>
    </w:p>
    <w:p w:rsidR="00A477B6" w:rsidRDefault="00A477B6" w:rsidP="00A477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условий для профессионального развития муниципальных служащих и подготовки резерва кадров для муниципальной службы.</w:t>
      </w:r>
    </w:p>
    <w:p w:rsidR="00936150" w:rsidRDefault="00A477B6" w:rsidP="00A477B6">
      <w:pPr>
        <w:ind w:firstLine="567"/>
        <w:jc w:val="both"/>
        <w:rPr>
          <w:sz w:val="28"/>
          <w:szCs w:val="28"/>
        </w:rPr>
        <w:sectPr w:rsidR="00936150" w:rsidSect="007163F2">
          <w:pgSz w:w="11906" w:h="16838"/>
          <w:pgMar w:top="1134" w:right="1274" w:bottom="1134" w:left="1134" w:header="708" w:footer="708" w:gutter="0"/>
          <w:cols w:space="708"/>
          <w:docGrid w:linePitch="360"/>
        </w:sectPr>
      </w:pPr>
      <w:r>
        <w:rPr>
          <w:sz w:val="28"/>
          <w:szCs w:val="28"/>
        </w:rPr>
        <w:t xml:space="preserve">Создание условий для профессионального развития муниципальных служащих и подготовки резерва кадров для муниципальной </w:t>
      </w:r>
      <w:r w:rsidR="005801CF">
        <w:rPr>
          <w:sz w:val="28"/>
          <w:szCs w:val="28"/>
        </w:rPr>
        <w:t xml:space="preserve">службы предусматривает </w:t>
      </w:r>
      <w:r>
        <w:rPr>
          <w:sz w:val="28"/>
          <w:szCs w:val="28"/>
        </w:rPr>
        <w:t>повышение квалификации муниципальных служащих и лиц, находящихся в резерве кадров, их участие в семинарах и совещаниях, проводимых органами государственной власти Ивановской области, в том числе с использованием новых образовательных технологий. Немалая роль в этой работе принадлежит Совету муниципальных образований Ивановской</w:t>
      </w:r>
    </w:p>
    <w:p w:rsidR="007163F2" w:rsidRDefault="007163F2" w:rsidP="00A477B6">
      <w:pPr>
        <w:ind w:firstLine="567"/>
        <w:jc w:val="both"/>
        <w:rPr>
          <w:sz w:val="28"/>
          <w:szCs w:val="28"/>
        </w:rPr>
      </w:pPr>
    </w:p>
    <w:p w:rsidR="00A477B6" w:rsidRDefault="00A477B6" w:rsidP="00A477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области, на базе которого регулярно действует несколько секций по различным направлениям муниципального управления.</w:t>
      </w:r>
    </w:p>
    <w:p w:rsidR="00A477B6" w:rsidRDefault="00A477B6" w:rsidP="00A477B6">
      <w:pPr>
        <w:numPr>
          <w:ilvl w:val="0"/>
          <w:numId w:val="5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Ожидаемые результаты реализации подпрограммы</w:t>
      </w:r>
    </w:p>
    <w:p w:rsidR="00A477B6" w:rsidRDefault="00A477B6" w:rsidP="00A477B6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Благодаря реализации подпрограммы муниципальные служащие смогут пройти обучение и повысить свою квалификацию не реже, чем 1 раз в 3 года.  </w:t>
      </w:r>
    </w:p>
    <w:p w:rsidR="00A477B6" w:rsidRDefault="00A477B6" w:rsidP="00A477B6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A477B6" w:rsidRDefault="00A477B6" w:rsidP="00A477B6">
      <w:pPr>
        <w:ind w:firstLine="567"/>
        <w:jc w:val="center"/>
        <w:rPr>
          <w:sz w:val="28"/>
          <w:szCs w:val="28"/>
        </w:rPr>
      </w:pPr>
    </w:p>
    <w:p w:rsidR="00A477B6" w:rsidRPr="001101D7" w:rsidRDefault="001101D7" w:rsidP="001101D7">
      <w:pPr>
        <w:ind w:left="851"/>
        <w:jc w:val="center"/>
        <w:rPr>
          <w:sz w:val="28"/>
          <w:szCs w:val="28"/>
        </w:rPr>
      </w:pPr>
      <w:r>
        <w:rPr>
          <w:sz w:val="28"/>
          <w:szCs w:val="28"/>
        </w:rPr>
        <w:t>3.</w:t>
      </w:r>
      <w:r w:rsidR="00A477B6" w:rsidRPr="001101D7">
        <w:rPr>
          <w:sz w:val="28"/>
          <w:szCs w:val="28"/>
        </w:rPr>
        <w:t>Целевые индикаторы (показатели) реализации подпрограммы</w:t>
      </w:r>
    </w:p>
    <w:p w:rsidR="005801CF" w:rsidRPr="005801CF" w:rsidRDefault="005801CF" w:rsidP="005801CF">
      <w:pPr>
        <w:ind w:firstLine="567"/>
        <w:jc w:val="center"/>
        <w:rPr>
          <w:sz w:val="28"/>
          <w:szCs w:val="28"/>
        </w:rPr>
      </w:pPr>
      <w:r w:rsidRPr="005801CF">
        <w:rPr>
          <w:sz w:val="28"/>
          <w:szCs w:val="28"/>
        </w:rPr>
        <w:t>Целевые индикаторы (показатели) реализации подпрограммы</w:t>
      </w:r>
    </w:p>
    <w:p w:rsidR="007163F2" w:rsidRPr="007163F2" w:rsidRDefault="007163F2" w:rsidP="007163F2">
      <w:pPr>
        <w:ind w:firstLine="567"/>
        <w:jc w:val="both"/>
        <w:rPr>
          <w:sz w:val="28"/>
          <w:szCs w:val="28"/>
        </w:rPr>
      </w:pPr>
    </w:p>
    <w:tbl>
      <w:tblPr>
        <w:tblW w:w="12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5"/>
        <w:gridCol w:w="2944"/>
        <w:gridCol w:w="843"/>
        <w:gridCol w:w="843"/>
        <w:gridCol w:w="850"/>
        <w:gridCol w:w="851"/>
        <w:gridCol w:w="850"/>
        <w:gridCol w:w="851"/>
        <w:gridCol w:w="851"/>
        <w:gridCol w:w="851"/>
        <w:gridCol w:w="851"/>
        <w:gridCol w:w="851"/>
      </w:tblGrid>
      <w:tr w:rsidR="007163F2" w:rsidRPr="007163F2" w:rsidTr="007163F2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7163F2" w:rsidRDefault="007163F2" w:rsidP="007163F2">
            <w:pPr>
              <w:jc w:val="center"/>
              <w:rPr>
                <w:sz w:val="28"/>
                <w:szCs w:val="28"/>
              </w:rPr>
            </w:pPr>
            <w:r w:rsidRPr="007163F2">
              <w:rPr>
                <w:sz w:val="28"/>
                <w:szCs w:val="28"/>
              </w:rPr>
              <w:t>№ п/п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7163F2" w:rsidRDefault="007163F2" w:rsidP="007163F2">
            <w:pPr>
              <w:jc w:val="center"/>
              <w:rPr>
                <w:sz w:val="28"/>
                <w:szCs w:val="28"/>
              </w:rPr>
            </w:pPr>
            <w:r w:rsidRPr="007163F2">
              <w:rPr>
                <w:sz w:val="28"/>
                <w:szCs w:val="28"/>
              </w:rPr>
              <w:t>Наименование целевого индикатора (показателя)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7163F2" w:rsidRDefault="007163F2" w:rsidP="007163F2">
            <w:pPr>
              <w:jc w:val="center"/>
              <w:rPr>
                <w:sz w:val="28"/>
                <w:szCs w:val="28"/>
              </w:rPr>
            </w:pPr>
            <w:r w:rsidRPr="007163F2">
              <w:rPr>
                <w:sz w:val="28"/>
                <w:szCs w:val="28"/>
              </w:rPr>
              <w:t>Ед.</w:t>
            </w:r>
          </w:p>
          <w:p w:rsidR="007163F2" w:rsidRPr="007163F2" w:rsidRDefault="007163F2" w:rsidP="007163F2">
            <w:pPr>
              <w:jc w:val="center"/>
              <w:rPr>
                <w:sz w:val="28"/>
                <w:szCs w:val="28"/>
              </w:rPr>
            </w:pPr>
            <w:r w:rsidRPr="007163F2">
              <w:rPr>
                <w:sz w:val="28"/>
                <w:szCs w:val="28"/>
              </w:rPr>
              <w:t>изм.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7163F2" w:rsidRDefault="007163F2" w:rsidP="007163F2">
            <w:pPr>
              <w:jc w:val="center"/>
              <w:rPr>
                <w:sz w:val="28"/>
                <w:szCs w:val="28"/>
              </w:rPr>
            </w:pPr>
            <w:r w:rsidRPr="007163F2">
              <w:rPr>
                <w:sz w:val="28"/>
                <w:szCs w:val="28"/>
              </w:rPr>
              <w:t>2017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7163F2" w:rsidRDefault="007163F2" w:rsidP="007163F2">
            <w:pPr>
              <w:jc w:val="center"/>
              <w:rPr>
                <w:sz w:val="28"/>
                <w:szCs w:val="28"/>
              </w:rPr>
            </w:pPr>
            <w:r w:rsidRPr="007163F2">
              <w:rPr>
                <w:sz w:val="28"/>
                <w:szCs w:val="28"/>
              </w:rPr>
              <w:t>2018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7163F2" w:rsidRDefault="007163F2" w:rsidP="007163F2">
            <w:pPr>
              <w:jc w:val="center"/>
              <w:rPr>
                <w:sz w:val="28"/>
                <w:szCs w:val="28"/>
              </w:rPr>
            </w:pPr>
            <w:r w:rsidRPr="007163F2">
              <w:rPr>
                <w:sz w:val="28"/>
                <w:szCs w:val="28"/>
              </w:rPr>
              <w:t>2019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7163F2" w:rsidRDefault="007163F2" w:rsidP="007163F2">
            <w:pPr>
              <w:jc w:val="center"/>
              <w:rPr>
                <w:sz w:val="28"/>
                <w:szCs w:val="28"/>
              </w:rPr>
            </w:pPr>
            <w:r w:rsidRPr="007163F2">
              <w:rPr>
                <w:sz w:val="28"/>
                <w:szCs w:val="28"/>
              </w:rPr>
              <w:t>2020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7163F2" w:rsidRDefault="007163F2" w:rsidP="007163F2">
            <w:pPr>
              <w:jc w:val="center"/>
              <w:rPr>
                <w:sz w:val="28"/>
                <w:szCs w:val="28"/>
              </w:rPr>
            </w:pPr>
            <w:r w:rsidRPr="007163F2">
              <w:rPr>
                <w:sz w:val="28"/>
                <w:szCs w:val="28"/>
              </w:rPr>
              <w:t>2021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Pr="007163F2" w:rsidRDefault="007163F2" w:rsidP="007163F2">
            <w:pPr>
              <w:jc w:val="center"/>
              <w:rPr>
                <w:sz w:val="28"/>
                <w:szCs w:val="28"/>
              </w:rPr>
            </w:pPr>
            <w:r w:rsidRPr="007163F2">
              <w:rPr>
                <w:sz w:val="28"/>
                <w:szCs w:val="28"/>
              </w:rPr>
              <w:t>2022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Pr="007163F2" w:rsidRDefault="007163F2" w:rsidP="007163F2">
            <w:pPr>
              <w:jc w:val="center"/>
              <w:rPr>
                <w:sz w:val="28"/>
                <w:szCs w:val="28"/>
              </w:rPr>
            </w:pPr>
            <w:r w:rsidRPr="007163F2">
              <w:rPr>
                <w:sz w:val="28"/>
                <w:szCs w:val="28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Pr="007163F2" w:rsidRDefault="007163F2" w:rsidP="007163F2">
            <w:pPr>
              <w:jc w:val="center"/>
              <w:rPr>
                <w:sz w:val="28"/>
                <w:szCs w:val="28"/>
              </w:rPr>
            </w:pPr>
            <w:r w:rsidRPr="007163F2">
              <w:rPr>
                <w:sz w:val="28"/>
                <w:szCs w:val="28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Pr="007163F2" w:rsidRDefault="007163F2" w:rsidP="007163F2">
            <w:pPr>
              <w:jc w:val="center"/>
              <w:rPr>
                <w:sz w:val="28"/>
                <w:szCs w:val="28"/>
              </w:rPr>
            </w:pPr>
            <w:r w:rsidRPr="007163F2">
              <w:rPr>
                <w:sz w:val="28"/>
                <w:szCs w:val="28"/>
              </w:rPr>
              <w:t>2025</w:t>
            </w:r>
          </w:p>
        </w:tc>
      </w:tr>
      <w:tr w:rsidR="007163F2" w:rsidRPr="007163F2" w:rsidTr="007163F2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7163F2" w:rsidRDefault="007163F2" w:rsidP="007163F2">
            <w:pPr>
              <w:jc w:val="center"/>
              <w:rPr>
                <w:sz w:val="28"/>
                <w:szCs w:val="28"/>
              </w:rPr>
            </w:pPr>
            <w:r w:rsidRPr="007163F2">
              <w:rPr>
                <w:sz w:val="28"/>
                <w:szCs w:val="28"/>
              </w:rPr>
              <w:t>1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7163F2" w:rsidRDefault="007163F2" w:rsidP="007163F2">
            <w:pPr>
              <w:jc w:val="both"/>
              <w:rPr>
                <w:sz w:val="28"/>
                <w:szCs w:val="28"/>
              </w:rPr>
            </w:pPr>
            <w:r w:rsidRPr="007163F2">
              <w:rPr>
                <w:sz w:val="28"/>
                <w:szCs w:val="28"/>
              </w:rPr>
              <w:t xml:space="preserve">Подготовка, переподготовка, обучение и повышение квалификации муниципальных служащих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7163F2" w:rsidRDefault="007163F2" w:rsidP="007163F2">
            <w:pPr>
              <w:jc w:val="center"/>
              <w:rPr>
                <w:sz w:val="28"/>
                <w:szCs w:val="28"/>
              </w:rPr>
            </w:pPr>
            <w:r w:rsidRPr="007163F2">
              <w:rPr>
                <w:sz w:val="28"/>
                <w:szCs w:val="28"/>
              </w:rPr>
              <w:t>чел.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7163F2" w:rsidRDefault="007163F2" w:rsidP="007163F2">
            <w:pPr>
              <w:jc w:val="center"/>
              <w:rPr>
                <w:sz w:val="28"/>
                <w:szCs w:val="28"/>
              </w:rPr>
            </w:pPr>
            <w:r w:rsidRPr="007163F2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7163F2" w:rsidRDefault="007163F2" w:rsidP="007163F2">
            <w:pPr>
              <w:jc w:val="center"/>
              <w:rPr>
                <w:sz w:val="28"/>
                <w:szCs w:val="28"/>
              </w:rPr>
            </w:pPr>
            <w:r w:rsidRPr="007163F2"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7163F2" w:rsidRDefault="007163F2" w:rsidP="007163F2">
            <w:pPr>
              <w:jc w:val="center"/>
              <w:rPr>
                <w:sz w:val="28"/>
                <w:szCs w:val="28"/>
              </w:rPr>
            </w:pPr>
            <w:r w:rsidRPr="007163F2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7163F2" w:rsidRDefault="007163F2" w:rsidP="007163F2">
            <w:pPr>
              <w:jc w:val="center"/>
              <w:rPr>
                <w:sz w:val="28"/>
                <w:szCs w:val="28"/>
              </w:rPr>
            </w:pPr>
            <w:r w:rsidRPr="007163F2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3F2" w:rsidRPr="007163F2" w:rsidRDefault="007163F2" w:rsidP="007163F2">
            <w:pPr>
              <w:jc w:val="center"/>
              <w:rPr>
                <w:sz w:val="28"/>
                <w:szCs w:val="28"/>
              </w:rPr>
            </w:pPr>
            <w:r w:rsidRPr="007163F2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Pr="007163F2" w:rsidRDefault="007163F2" w:rsidP="007163F2">
            <w:pPr>
              <w:jc w:val="center"/>
              <w:rPr>
                <w:sz w:val="28"/>
                <w:szCs w:val="28"/>
              </w:rPr>
            </w:pPr>
            <w:r w:rsidRPr="007163F2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Pr="007163F2" w:rsidRDefault="007163F2" w:rsidP="007163F2">
            <w:pPr>
              <w:jc w:val="center"/>
              <w:rPr>
                <w:sz w:val="28"/>
                <w:szCs w:val="28"/>
              </w:rPr>
            </w:pPr>
            <w:r w:rsidRPr="007163F2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Pr="007163F2" w:rsidRDefault="007163F2" w:rsidP="007163F2">
            <w:pPr>
              <w:jc w:val="center"/>
              <w:rPr>
                <w:sz w:val="28"/>
                <w:szCs w:val="28"/>
              </w:rPr>
            </w:pPr>
            <w:r w:rsidRPr="007163F2"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Pr="007163F2" w:rsidRDefault="007163F2" w:rsidP="007163F2">
            <w:pPr>
              <w:jc w:val="center"/>
              <w:rPr>
                <w:sz w:val="28"/>
                <w:szCs w:val="28"/>
              </w:rPr>
            </w:pPr>
            <w:r w:rsidRPr="007163F2">
              <w:rPr>
                <w:sz w:val="28"/>
                <w:szCs w:val="28"/>
              </w:rPr>
              <w:t>1</w:t>
            </w:r>
          </w:p>
        </w:tc>
      </w:tr>
      <w:tr w:rsidR="007163F2" w:rsidRPr="007163F2" w:rsidTr="007163F2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Pr="007163F2" w:rsidRDefault="007163F2" w:rsidP="007163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Pr="007163F2" w:rsidRDefault="007163F2" w:rsidP="007163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Pr="007163F2" w:rsidRDefault="007163F2" w:rsidP="007163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Pr="007163F2" w:rsidRDefault="007163F2" w:rsidP="007163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Pr="007163F2" w:rsidRDefault="007163F2" w:rsidP="007163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Pr="007163F2" w:rsidRDefault="007163F2" w:rsidP="007163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Pr="007163F2" w:rsidRDefault="007163F2" w:rsidP="007163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Pr="007163F2" w:rsidRDefault="007163F2" w:rsidP="007163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Pr="007163F2" w:rsidRDefault="007163F2" w:rsidP="007163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Pr="007163F2" w:rsidRDefault="007163F2" w:rsidP="007163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Pr="007163F2" w:rsidRDefault="007163F2" w:rsidP="007163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3F2" w:rsidRPr="007163F2" w:rsidRDefault="007163F2" w:rsidP="007163F2">
            <w:pPr>
              <w:jc w:val="center"/>
              <w:rPr>
                <w:sz w:val="28"/>
                <w:szCs w:val="28"/>
              </w:rPr>
            </w:pPr>
          </w:p>
        </w:tc>
      </w:tr>
    </w:tbl>
    <w:p w:rsidR="007163F2" w:rsidRPr="007163F2" w:rsidRDefault="007163F2" w:rsidP="007163F2">
      <w:pPr>
        <w:ind w:firstLine="567"/>
        <w:jc w:val="both"/>
        <w:rPr>
          <w:sz w:val="28"/>
          <w:szCs w:val="28"/>
        </w:rPr>
      </w:pPr>
    </w:p>
    <w:p w:rsidR="005801CF" w:rsidRDefault="005801CF" w:rsidP="005801CF">
      <w:pPr>
        <w:ind w:firstLine="567"/>
        <w:jc w:val="both"/>
        <w:rPr>
          <w:sz w:val="28"/>
          <w:szCs w:val="28"/>
        </w:rPr>
      </w:pPr>
    </w:p>
    <w:p w:rsidR="00F721C9" w:rsidRDefault="00F721C9" w:rsidP="005801CF">
      <w:pPr>
        <w:ind w:firstLine="567"/>
        <w:jc w:val="both"/>
        <w:rPr>
          <w:sz w:val="28"/>
          <w:szCs w:val="28"/>
        </w:rPr>
      </w:pPr>
    </w:p>
    <w:p w:rsidR="00F721C9" w:rsidRDefault="00F721C9" w:rsidP="005801CF">
      <w:pPr>
        <w:ind w:firstLine="567"/>
        <w:jc w:val="both"/>
        <w:rPr>
          <w:sz w:val="28"/>
          <w:szCs w:val="28"/>
        </w:rPr>
      </w:pPr>
    </w:p>
    <w:p w:rsidR="00F721C9" w:rsidRDefault="00F721C9" w:rsidP="005801CF">
      <w:pPr>
        <w:ind w:firstLine="567"/>
        <w:jc w:val="both"/>
        <w:rPr>
          <w:sz w:val="28"/>
          <w:szCs w:val="28"/>
        </w:rPr>
      </w:pPr>
    </w:p>
    <w:p w:rsidR="00F721C9" w:rsidRPr="005801CF" w:rsidRDefault="00F721C9" w:rsidP="005801CF">
      <w:pPr>
        <w:ind w:firstLine="567"/>
        <w:jc w:val="both"/>
        <w:rPr>
          <w:sz w:val="28"/>
          <w:szCs w:val="28"/>
        </w:rPr>
      </w:pPr>
    </w:p>
    <w:p w:rsidR="00F721C9" w:rsidRDefault="00F721C9" w:rsidP="00A477B6">
      <w:pPr>
        <w:ind w:firstLine="567"/>
        <w:jc w:val="both"/>
        <w:rPr>
          <w:sz w:val="28"/>
          <w:szCs w:val="28"/>
        </w:rPr>
        <w:sectPr w:rsidR="00F721C9" w:rsidSect="00936150">
          <w:pgSz w:w="16838" w:h="11906" w:orient="landscape"/>
          <w:pgMar w:top="1134" w:right="1134" w:bottom="1274" w:left="1134" w:header="708" w:footer="708" w:gutter="0"/>
          <w:cols w:space="708"/>
          <w:docGrid w:linePitch="360"/>
        </w:sectPr>
      </w:pPr>
    </w:p>
    <w:p w:rsidR="00A477B6" w:rsidRDefault="00A477B6" w:rsidP="00A477B6">
      <w:pPr>
        <w:ind w:firstLine="567"/>
        <w:jc w:val="both"/>
        <w:rPr>
          <w:sz w:val="28"/>
          <w:szCs w:val="28"/>
        </w:rPr>
      </w:pPr>
    </w:p>
    <w:p w:rsidR="00A477B6" w:rsidRDefault="00A477B6" w:rsidP="00A477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Отчетные значения по целевому индикатору (показателю) определяются в соответствии с данными федерального государственного статистического наблюдения.</w:t>
      </w:r>
    </w:p>
    <w:p w:rsidR="00936150" w:rsidRDefault="00936150" w:rsidP="00A477B6">
      <w:pPr>
        <w:ind w:firstLine="567"/>
        <w:jc w:val="both"/>
        <w:rPr>
          <w:sz w:val="28"/>
          <w:szCs w:val="28"/>
        </w:rPr>
      </w:pPr>
    </w:p>
    <w:p w:rsidR="00A477B6" w:rsidRDefault="00A477B6" w:rsidP="00A477B6">
      <w:pPr>
        <w:ind w:firstLine="567"/>
        <w:jc w:val="both"/>
        <w:rPr>
          <w:sz w:val="28"/>
          <w:szCs w:val="28"/>
        </w:rPr>
      </w:pPr>
    </w:p>
    <w:p w:rsidR="00A477B6" w:rsidRDefault="00A477B6" w:rsidP="00A477B6">
      <w:pPr>
        <w:numPr>
          <w:ilvl w:val="0"/>
          <w:numId w:val="5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Мероприятия подпрограммы</w:t>
      </w:r>
    </w:p>
    <w:p w:rsidR="00A477B6" w:rsidRDefault="00A477B6" w:rsidP="00A477B6">
      <w:pPr>
        <w:ind w:left="720"/>
        <w:rPr>
          <w:sz w:val="28"/>
          <w:szCs w:val="28"/>
        </w:rPr>
      </w:pPr>
    </w:p>
    <w:p w:rsidR="00A477B6" w:rsidRDefault="00A477B6" w:rsidP="00A477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Реализация подпрограммы предполагает выполнение следующих мероприятий:</w:t>
      </w:r>
    </w:p>
    <w:p w:rsidR="00A477B6" w:rsidRDefault="00A477B6" w:rsidP="00A477B6">
      <w:pPr>
        <w:numPr>
          <w:ilvl w:val="0"/>
          <w:numId w:val="6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подготовку и издание муниципальных правовых актов по вопросам муниципальной службы;</w:t>
      </w:r>
    </w:p>
    <w:p w:rsidR="00A477B6" w:rsidRDefault="00A477B6" w:rsidP="00A477B6">
      <w:pPr>
        <w:numPr>
          <w:ilvl w:val="0"/>
          <w:numId w:val="6"/>
        </w:num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подготовки, переподготовки, обучения и повышения квалификации муниципальных служащих и лиц, находящихся в резерве управленческих кадров.</w:t>
      </w:r>
    </w:p>
    <w:p w:rsidR="00A477B6" w:rsidRDefault="00A477B6" w:rsidP="00A477B6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Мероприятие  реализуется путем направления лиц на курсы  повышения квалификации за счет средств бюджета поселения, а также за счет средств субсидии из областного бюджета бюджетам муниципальных образований Ивановской области на организацию подготовки, переподготовки и повышения квалификации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а также профессиональной подготовки, переподготовки и повышения квалификации муниципальных служащих. </w:t>
      </w:r>
    </w:p>
    <w:p w:rsidR="00A477B6" w:rsidRDefault="00A477B6" w:rsidP="00A477B6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3) уплату членских взносов в Совет муниципальных образования Ивановской области.</w:t>
      </w:r>
    </w:p>
    <w:p w:rsidR="00A477B6" w:rsidRDefault="00A477B6" w:rsidP="00A477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реализуются в течение всего срока действия подпрограммы.</w:t>
      </w:r>
    </w:p>
    <w:p w:rsidR="005801CF" w:rsidRDefault="005801CF" w:rsidP="00A477B6">
      <w:pPr>
        <w:ind w:firstLine="567"/>
        <w:jc w:val="both"/>
        <w:rPr>
          <w:sz w:val="28"/>
          <w:szCs w:val="28"/>
        </w:rPr>
        <w:sectPr w:rsidR="005801CF" w:rsidSect="00F721C9">
          <w:pgSz w:w="11906" w:h="16838"/>
          <w:pgMar w:top="1134" w:right="1274" w:bottom="1134" w:left="1134" w:header="708" w:footer="708" w:gutter="0"/>
          <w:cols w:space="708"/>
          <w:docGrid w:linePitch="360"/>
        </w:sectPr>
      </w:pPr>
    </w:p>
    <w:p w:rsidR="00A477B6" w:rsidRDefault="00A477B6" w:rsidP="00A477B6">
      <w:pPr>
        <w:ind w:firstLine="567"/>
        <w:jc w:val="both"/>
        <w:rPr>
          <w:sz w:val="28"/>
          <w:szCs w:val="28"/>
        </w:rPr>
      </w:pPr>
    </w:p>
    <w:p w:rsidR="001101D7" w:rsidRDefault="001101D7" w:rsidP="007D0274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r w:rsidRPr="007D0274">
        <w:rPr>
          <w:sz w:val="28"/>
          <w:szCs w:val="28"/>
        </w:rPr>
        <w:t>Ресурсное обеспечение мероприятий подпрограммы</w:t>
      </w:r>
    </w:p>
    <w:p w:rsidR="005801CF" w:rsidRPr="007D0274" w:rsidRDefault="005801CF" w:rsidP="005801CF">
      <w:pPr>
        <w:pStyle w:val="a5"/>
        <w:ind w:left="1211"/>
        <w:jc w:val="both"/>
        <w:rPr>
          <w:sz w:val="28"/>
          <w:szCs w:val="28"/>
        </w:rPr>
      </w:pPr>
    </w:p>
    <w:tbl>
      <w:tblPr>
        <w:tblW w:w="15045" w:type="dxa"/>
        <w:tblInd w:w="-25" w:type="dxa"/>
        <w:tblLayout w:type="fixed"/>
        <w:tblLook w:val="04A0" w:firstRow="1" w:lastRow="0" w:firstColumn="1" w:lastColumn="0" w:noHBand="0" w:noVBand="1"/>
      </w:tblPr>
      <w:tblGrid>
        <w:gridCol w:w="815"/>
        <w:gridCol w:w="3033"/>
        <w:gridCol w:w="1275"/>
        <w:gridCol w:w="1134"/>
        <w:gridCol w:w="1134"/>
        <w:gridCol w:w="1276"/>
        <w:gridCol w:w="1276"/>
        <w:gridCol w:w="992"/>
        <w:gridCol w:w="1276"/>
        <w:gridCol w:w="1417"/>
        <w:gridCol w:w="1417"/>
      </w:tblGrid>
      <w:tr w:rsidR="00936150" w:rsidRPr="00936150" w:rsidTr="00BC0FF7">
        <w:trPr>
          <w:trHeight w:val="158"/>
        </w:trPr>
        <w:tc>
          <w:tcPr>
            <w:tcW w:w="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п/п</w:t>
            </w:r>
          </w:p>
        </w:tc>
        <w:tc>
          <w:tcPr>
            <w:tcW w:w="30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Наименование мероприятий/ источники ресурсного обеспечения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Объем бюджетных ассигнований (</w:t>
            </w:r>
            <w:r w:rsidRPr="00936150">
              <w:rPr>
                <w:sz w:val="26"/>
                <w:szCs w:val="26"/>
              </w:rPr>
              <w:t>руб.)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936150" w:rsidRPr="00936150" w:rsidTr="00BC0FF7">
        <w:trPr>
          <w:trHeight w:val="157"/>
        </w:trPr>
        <w:tc>
          <w:tcPr>
            <w:tcW w:w="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6150" w:rsidRPr="00936150" w:rsidRDefault="00936150" w:rsidP="00936150">
            <w:pPr>
              <w:rPr>
                <w:sz w:val="28"/>
                <w:szCs w:val="28"/>
              </w:rPr>
            </w:pPr>
          </w:p>
        </w:tc>
        <w:tc>
          <w:tcPr>
            <w:tcW w:w="3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6150" w:rsidRPr="00936150" w:rsidRDefault="00936150" w:rsidP="00936150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2025</w:t>
            </w:r>
          </w:p>
        </w:tc>
      </w:tr>
      <w:tr w:rsidR="00936150" w:rsidRPr="00936150" w:rsidTr="00BC0FF7">
        <w:trPr>
          <w:trHeight w:val="15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6150" w:rsidRPr="00936150" w:rsidRDefault="00936150" w:rsidP="00936150">
            <w:pPr>
              <w:snapToGrid w:val="0"/>
              <w:jc w:val="both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Общий объем бюджетных ассигнований, в том числе:</w:t>
            </w:r>
          </w:p>
          <w:p w:rsidR="00936150" w:rsidRPr="00936150" w:rsidRDefault="00936150" w:rsidP="00936150">
            <w:pPr>
              <w:widowControl w:val="0"/>
              <w:suppressAutoHyphens/>
              <w:snapToGrid w:val="0"/>
              <w:ind w:left="720"/>
              <w:jc w:val="both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jc w:val="both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23000,00</w:t>
            </w:r>
          </w:p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23000,00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38000,00</w:t>
            </w:r>
          </w:p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38000,00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15030,00</w:t>
            </w:r>
          </w:p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15030,00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18000,00</w:t>
            </w:r>
          </w:p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18000,00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18590,00</w:t>
            </w:r>
          </w:p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18590,00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20116,00</w:t>
            </w:r>
          </w:p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20116,00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25000,00</w:t>
            </w:r>
          </w:p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25000,00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18000,00</w:t>
            </w:r>
          </w:p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18000,00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18000,00</w:t>
            </w:r>
          </w:p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18000,00</w:t>
            </w:r>
          </w:p>
        </w:tc>
      </w:tr>
      <w:tr w:rsidR="00936150" w:rsidRPr="00936150" w:rsidTr="00BC0FF7">
        <w:trPr>
          <w:trHeight w:val="7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1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6150" w:rsidRPr="00936150" w:rsidRDefault="00936150" w:rsidP="00936150">
            <w:pPr>
              <w:snapToGrid w:val="0"/>
              <w:jc w:val="both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Подготовка и издание муниципальных правовых актов по вопросам муниципальной службы</w:t>
            </w:r>
          </w:p>
          <w:p w:rsidR="00936150" w:rsidRPr="00936150" w:rsidRDefault="00936150" w:rsidP="00936150">
            <w:pPr>
              <w:snapToGrid w:val="0"/>
              <w:jc w:val="both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Общий объем бюджетных ассигнований, в том числе:</w:t>
            </w:r>
          </w:p>
          <w:p w:rsidR="00936150" w:rsidRPr="00936150" w:rsidRDefault="00936150" w:rsidP="00936150">
            <w:pPr>
              <w:widowControl w:val="0"/>
              <w:suppressAutoHyphens/>
              <w:snapToGrid w:val="0"/>
              <w:jc w:val="both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widowControl w:val="0"/>
              <w:numPr>
                <w:ilvl w:val="0"/>
                <w:numId w:val="7"/>
              </w:numPr>
              <w:suppressAutoHyphens/>
              <w:snapToGrid w:val="0"/>
              <w:jc w:val="both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0,0</w:t>
            </w: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0,0</w:t>
            </w: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0,0</w:t>
            </w:r>
          </w:p>
          <w:p w:rsidR="00936150" w:rsidRPr="00936150" w:rsidRDefault="00936150" w:rsidP="0093615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0,00</w:t>
            </w: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0,00</w:t>
            </w: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0,00</w:t>
            </w: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0,0</w:t>
            </w: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0,0</w:t>
            </w: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0,00</w:t>
            </w: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0,00</w:t>
            </w: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0,00</w:t>
            </w: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0,00</w:t>
            </w: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0,00</w:t>
            </w: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0,00</w:t>
            </w:r>
          </w:p>
        </w:tc>
      </w:tr>
      <w:tr w:rsidR="00936150" w:rsidRPr="00936150" w:rsidTr="00BC0FF7">
        <w:trPr>
          <w:trHeight w:val="15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2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6150" w:rsidRPr="00936150" w:rsidRDefault="00936150" w:rsidP="00936150">
            <w:pPr>
              <w:snapToGrid w:val="0"/>
              <w:jc w:val="both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 xml:space="preserve">Подготовка, переподготовка, обучение и повышение квалификации муниципальных служащих </w:t>
            </w:r>
          </w:p>
          <w:p w:rsidR="00936150" w:rsidRPr="00936150" w:rsidRDefault="00936150" w:rsidP="00936150">
            <w:pPr>
              <w:snapToGrid w:val="0"/>
              <w:jc w:val="both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Общий объем бюджетных ассигнований, в том числе:</w:t>
            </w:r>
          </w:p>
          <w:p w:rsidR="00936150" w:rsidRPr="00936150" w:rsidRDefault="00936150" w:rsidP="00936150">
            <w:pPr>
              <w:widowControl w:val="0"/>
              <w:suppressAutoHyphens/>
              <w:snapToGrid w:val="0"/>
              <w:jc w:val="both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widowControl w:val="0"/>
              <w:suppressAutoHyphens/>
              <w:snapToGrid w:val="0"/>
              <w:jc w:val="both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-бюджет поселения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15000,00</w:t>
            </w: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15000,00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30000,00</w:t>
            </w: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30000,00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8000,00</w:t>
            </w: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8000,00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10000,00</w:t>
            </w: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10000,00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10000,00</w:t>
            </w: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10000,00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10000,00</w:t>
            </w: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10000,00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10000,00</w:t>
            </w: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10000,00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6000,00</w:t>
            </w: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6000,00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6000,00</w:t>
            </w: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6000,00</w:t>
            </w: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936150" w:rsidRPr="00936150" w:rsidTr="00BC0FF7">
        <w:trPr>
          <w:trHeight w:val="15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3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6150" w:rsidRPr="00936150" w:rsidRDefault="00936150" w:rsidP="00936150">
            <w:pPr>
              <w:snapToGrid w:val="0"/>
              <w:jc w:val="both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Уплата членских взносов в Совет муниципальных образований Ивановской области</w:t>
            </w:r>
          </w:p>
          <w:p w:rsidR="00936150" w:rsidRPr="00936150" w:rsidRDefault="00936150" w:rsidP="00936150">
            <w:pPr>
              <w:snapToGrid w:val="0"/>
              <w:jc w:val="both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Общий объем бюджетных ассигнований, в том числе:</w:t>
            </w:r>
          </w:p>
          <w:p w:rsidR="00936150" w:rsidRPr="00936150" w:rsidRDefault="00936150" w:rsidP="00936150">
            <w:pPr>
              <w:widowControl w:val="0"/>
              <w:suppressAutoHyphens/>
              <w:snapToGrid w:val="0"/>
              <w:ind w:left="360"/>
              <w:jc w:val="both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-бюджет поселения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8000,00</w:t>
            </w: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8000,00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8000,00</w:t>
            </w: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8000,00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7030,00</w:t>
            </w: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7030,00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8000,00</w:t>
            </w: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8000,00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8590,00</w:t>
            </w: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8590,00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10116,00</w:t>
            </w: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10116,00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15000,00</w:t>
            </w: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15000,00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12000,00</w:t>
            </w: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12000,00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12000,00</w:t>
            </w: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36150" w:rsidRPr="00936150" w:rsidRDefault="00936150" w:rsidP="00936150">
            <w:pPr>
              <w:snapToGrid w:val="0"/>
              <w:jc w:val="center"/>
              <w:rPr>
                <w:sz w:val="28"/>
                <w:szCs w:val="28"/>
              </w:rPr>
            </w:pPr>
            <w:r w:rsidRPr="00936150">
              <w:rPr>
                <w:sz w:val="28"/>
                <w:szCs w:val="28"/>
              </w:rPr>
              <w:t>12000,00</w:t>
            </w:r>
          </w:p>
        </w:tc>
      </w:tr>
    </w:tbl>
    <w:p w:rsidR="00936150" w:rsidRPr="00936150" w:rsidRDefault="00936150" w:rsidP="00936150">
      <w:pPr>
        <w:jc w:val="center"/>
        <w:rPr>
          <w:sz w:val="28"/>
          <w:szCs w:val="28"/>
        </w:rPr>
      </w:pPr>
    </w:p>
    <w:p w:rsidR="001101D7" w:rsidRPr="001101D7" w:rsidRDefault="001101D7" w:rsidP="00936150">
      <w:pPr>
        <w:rPr>
          <w:sz w:val="28"/>
          <w:szCs w:val="28"/>
        </w:rPr>
      </w:pPr>
    </w:p>
    <w:sectPr w:rsidR="001101D7" w:rsidRPr="001101D7" w:rsidSect="005801CF">
      <w:pgSz w:w="16838" w:h="11906" w:orient="landscape"/>
      <w:pgMar w:top="1134" w:right="1134" w:bottom="127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B1B" w:rsidRDefault="00E70B1B" w:rsidP="007163F2">
      <w:r>
        <w:separator/>
      </w:r>
    </w:p>
  </w:endnote>
  <w:endnote w:type="continuationSeparator" w:id="0">
    <w:p w:rsidR="00E70B1B" w:rsidRDefault="00E70B1B" w:rsidP="00716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5010000000000000000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B1B" w:rsidRDefault="00E70B1B" w:rsidP="007163F2">
      <w:r>
        <w:separator/>
      </w:r>
    </w:p>
  </w:footnote>
  <w:footnote w:type="continuationSeparator" w:id="0">
    <w:p w:rsidR="00E70B1B" w:rsidRDefault="00E70B1B" w:rsidP="007163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2016"/>
      <w:numFmt w:val="decimal"/>
      <w:lvlText w:val="%1"/>
      <w:lvlJc w:val="left"/>
      <w:pPr>
        <w:tabs>
          <w:tab w:val="num" w:pos="0"/>
        </w:tabs>
        <w:ind w:left="960" w:hanging="60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52B6D02"/>
    <w:multiLevelType w:val="hybridMultilevel"/>
    <w:tmpl w:val="B77A31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631313"/>
    <w:multiLevelType w:val="hybridMultilevel"/>
    <w:tmpl w:val="2C3430BA"/>
    <w:lvl w:ilvl="0" w:tplc="5E7422F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F3124B"/>
    <w:multiLevelType w:val="hybridMultilevel"/>
    <w:tmpl w:val="80FEFC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146624"/>
    <w:multiLevelType w:val="hybridMultilevel"/>
    <w:tmpl w:val="B2F01848"/>
    <w:lvl w:ilvl="0" w:tplc="50FE7D5C">
      <w:start w:val="2018"/>
      <w:numFmt w:val="decimal"/>
      <w:lvlText w:val="%1"/>
      <w:lvlJc w:val="left"/>
      <w:pPr>
        <w:ind w:left="63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>
    <w:nsid w:val="2D4F6A43"/>
    <w:multiLevelType w:val="hybridMultilevel"/>
    <w:tmpl w:val="B2F01848"/>
    <w:lvl w:ilvl="0" w:tplc="50FE7D5C">
      <w:start w:val="2018"/>
      <w:numFmt w:val="decimal"/>
      <w:lvlText w:val="%1"/>
      <w:lvlJc w:val="left"/>
      <w:pPr>
        <w:ind w:left="63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2F1F6D07"/>
    <w:multiLevelType w:val="hybridMultilevel"/>
    <w:tmpl w:val="7E7E12C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CC4F58"/>
    <w:multiLevelType w:val="hybridMultilevel"/>
    <w:tmpl w:val="40F45D9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475E11"/>
    <w:multiLevelType w:val="hybridMultilevel"/>
    <w:tmpl w:val="B2F01848"/>
    <w:lvl w:ilvl="0" w:tplc="50FE7D5C">
      <w:start w:val="2018"/>
      <w:numFmt w:val="decimal"/>
      <w:lvlText w:val="%1"/>
      <w:lvlJc w:val="left"/>
      <w:pPr>
        <w:ind w:left="63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667728B0"/>
    <w:multiLevelType w:val="hybridMultilevel"/>
    <w:tmpl w:val="EAFA3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0976E9"/>
    <w:multiLevelType w:val="hybridMultilevel"/>
    <w:tmpl w:val="174AB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016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  <w:num w:numId="9">
    <w:abstractNumId w:val="3"/>
  </w:num>
  <w:num w:numId="10">
    <w:abstractNumId w:val="7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7B6"/>
    <w:rsid w:val="000172F6"/>
    <w:rsid w:val="0010241C"/>
    <w:rsid w:val="001101D7"/>
    <w:rsid w:val="001E5841"/>
    <w:rsid w:val="00203761"/>
    <w:rsid w:val="002C33B0"/>
    <w:rsid w:val="0048430B"/>
    <w:rsid w:val="004D3B30"/>
    <w:rsid w:val="0050060D"/>
    <w:rsid w:val="005801CF"/>
    <w:rsid w:val="005C065D"/>
    <w:rsid w:val="0062373C"/>
    <w:rsid w:val="00652C86"/>
    <w:rsid w:val="006B07CE"/>
    <w:rsid w:val="007163F2"/>
    <w:rsid w:val="00723DD6"/>
    <w:rsid w:val="007D0274"/>
    <w:rsid w:val="0085670A"/>
    <w:rsid w:val="008C0243"/>
    <w:rsid w:val="00905D68"/>
    <w:rsid w:val="00912DEB"/>
    <w:rsid w:val="00936150"/>
    <w:rsid w:val="00945DBE"/>
    <w:rsid w:val="0097137C"/>
    <w:rsid w:val="00990F0D"/>
    <w:rsid w:val="00996B0E"/>
    <w:rsid w:val="009A279B"/>
    <w:rsid w:val="00A477B6"/>
    <w:rsid w:val="00A853A8"/>
    <w:rsid w:val="00B10C6E"/>
    <w:rsid w:val="00B61F66"/>
    <w:rsid w:val="00B97C80"/>
    <w:rsid w:val="00C30EF2"/>
    <w:rsid w:val="00C835D0"/>
    <w:rsid w:val="00C97E6E"/>
    <w:rsid w:val="00D01902"/>
    <w:rsid w:val="00E70B1B"/>
    <w:rsid w:val="00F31736"/>
    <w:rsid w:val="00F7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3858F6-C470-4F9A-9D51-3330C3F64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7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477B6"/>
    <w:rPr>
      <w:b/>
      <w:bCs/>
    </w:rPr>
  </w:style>
  <w:style w:type="character" w:customStyle="1" w:styleId="a4">
    <w:name w:val="Основной текст Знак"/>
    <w:basedOn w:val="a0"/>
    <w:link w:val="a3"/>
    <w:semiHidden/>
    <w:rsid w:val="00A477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ro-Tab">
    <w:name w:val="Pro-Tab"/>
    <w:basedOn w:val="a"/>
    <w:rsid w:val="00A477B6"/>
    <w:pPr>
      <w:spacing w:before="40" w:after="40"/>
    </w:pPr>
    <w:rPr>
      <w:rFonts w:ascii="Tahoma" w:hAnsi="Tahoma" w:cs="Tahoma"/>
      <w:kern w:val="2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A477B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163F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63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163F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63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5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CCB6AF-B96F-4E53-971C-C39893625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21</Pages>
  <Words>2916</Words>
  <Characters>16626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13</cp:revision>
  <dcterms:created xsi:type="dcterms:W3CDTF">2016-11-29T15:21:00Z</dcterms:created>
  <dcterms:modified xsi:type="dcterms:W3CDTF">2023-02-20T09:05:00Z</dcterms:modified>
</cp:coreProperties>
</file>